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319E" w14:textId="77777777" w:rsidR="00754177" w:rsidRDefault="00FB0010" w:rsidP="00FB0010">
      <w:pPr>
        <w:pStyle w:val="NoSpacing"/>
      </w:pPr>
      <w:r>
        <w:t>Proračunski korisnik:</w:t>
      </w:r>
    </w:p>
    <w:p w14:paraId="0DAA60AE" w14:textId="77777777" w:rsidR="00FB0010" w:rsidRDefault="00FB0010" w:rsidP="00FB0010">
      <w:pPr>
        <w:pStyle w:val="NoSpacing"/>
      </w:pPr>
      <w:r>
        <w:t>ART – KINO</w:t>
      </w:r>
    </w:p>
    <w:p w14:paraId="5C4BA45D" w14:textId="77777777" w:rsidR="00FB0010" w:rsidRDefault="00FB0010" w:rsidP="00FB0010">
      <w:pPr>
        <w:pStyle w:val="NoSpacing"/>
      </w:pPr>
      <w:r>
        <w:t>KREŠIMIROVA 2</w:t>
      </w:r>
      <w:r>
        <w:tab/>
      </w:r>
      <w:r>
        <w:tab/>
      </w:r>
      <w:r>
        <w:tab/>
      </w:r>
      <w:r>
        <w:tab/>
      </w:r>
      <w:r>
        <w:tab/>
      </w:r>
      <w:r>
        <w:tab/>
        <w:t>Razina :21</w:t>
      </w:r>
    </w:p>
    <w:p w14:paraId="5CED639E" w14:textId="77777777" w:rsidR="00FB0010" w:rsidRDefault="00FB0010" w:rsidP="00FB0010">
      <w:pPr>
        <w:pStyle w:val="NoSpacing"/>
      </w:pPr>
      <w:r>
        <w:t>Rijeka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RKP: 47949</w:t>
      </w:r>
    </w:p>
    <w:p w14:paraId="1A138A74" w14:textId="77777777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 2998050</w:t>
      </w:r>
    </w:p>
    <w:p w14:paraId="7AB346C0" w14:textId="77777777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12254758142</w:t>
      </w:r>
    </w:p>
    <w:p w14:paraId="4AAE1FF2" w14:textId="00A1543E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9004</w:t>
      </w:r>
    </w:p>
    <w:p w14:paraId="4829799B" w14:textId="0EBBD1B1" w:rsidR="00DD405D" w:rsidRDefault="00DD405D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grada: 373</w:t>
      </w:r>
    </w:p>
    <w:p w14:paraId="150C6BD8" w14:textId="77777777" w:rsidR="00FB0010" w:rsidRDefault="00FB0010" w:rsidP="00FB0010">
      <w:pPr>
        <w:pStyle w:val="NoSpacing"/>
      </w:pPr>
    </w:p>
    <w:p w14:paraId="18920AA6" w14:textId="77777777" w:rsidR="00FB0010" w:rsidRDefault="00FB0010" w:rsidP="00FB0010">
      <w:pPr>
        <w:pStyle w:val="NoSpacing"/>
      </w:pPr>
    </w:p>
    <w:p w14:paraId="35AF393A" w14:textId="77777777" w:rsidR="00FB0010" w:rsidRDefault="00FB0010" w:rsidP="00FB0010">
      <w:pPr>
        <w:pStyle w:val="NoSpacing"/>
      </w:pPr>
    </w:p>
    <w:p w14:paraId="1E334562" w14:textId="77777777" w:rsidR="00FB0010" w:rsidRDefault="00FB0010" w:rsidP="00FB0010">
      <w:pPr>
        <w:pStyle w:val="NoSpacing"/>
      </w:pPr>
    </w:p>
    <w:p w14:paraId="2FF975E0" w14:textId="11177223" w:rsidR="00FB0010" w:rsidRPr="00FB0010" w:rsidRDefault="00FB0010" w:rsidP="00FB0010">
      <w:pPr>
        <w:pStyle w:val="NoSpacing"/>
        <w:jc w:val="center"/>
        <w:rPr>
          <w:b/>
        </w:rPr>
      </w:pPr>
      <w:r w:rsidRPr="00FB0010">
        <w:rPr>
          <w:b/>
        </w:rPr>
        <w:t xml:space="preserve">BILJEŠKE uz </w:t>
      </w:r>
      <w:r w:rsidR="00F03116">
        <w:rPr>
          <w:b/>
        </w:rPr>
        <w:t xml:space="preserve">financijske izvještaje </w:t>
      </w:r>
    </w:p>
    <w:p w14:paraId="102BF1D6" w14:textId="77777777" w:rsidR="00FB0010" w:rsidRDefault="00FB0010" w:rsidP="00FB0010">
      <w:pPr>
        <w:pStyle w:val="NoSpacing"/>
        <w:jc w:val="center"/>
      </w:pPr>
    </w:p>
    <w:p w14:paraId="00E961F5" w14:textId="600EC0AD" w:rsidR="00FB0010" w:rsidRDefault="00FB0010" w:rsidP="00FB0010">
      <w:pPr>
        <w:pStyle w:val="NoSpacing"/>
        <w:jc w:val="center"/>
      </w:pPr>
      <w:r>
        <w:t>za razdoblje 01.01.20</w:t>
      </w:r>
      <w:r w:rsidR="00B726DC">
        <w:t>2</w:t>
      </w:r>
      <w:r w:rsidR="00197FC0">
        <w:t>2</w:t>
      </w:r>
      <w:r>
        <w:t>. – 31.12.20</w:t>
      </w:r>
      <w:r w:rsidR="00B726DC">
        <w:t>2</w:t>
      </w:r>
      <w:r w:rsidR="00197FC0">
        <w:t>2</w:t>
      </w:r>
      <w:r>
        <w:t>.</w:t>
      </w:r>
    </w:p>
    <w:p w14:paraId="145FA4DC" w14:textId="77777777" w:rsidR="00FB0010" w:rsidRDefault="00FB0010" w:rsidP="00FB0010">
      <w:pPr>
        <w:pStyle w:val="NoSpacing"/>
        <w:jc w:val="center"/>
      </w:pPr>
    </w:p>
    <w:p w14:paraId="34444FE2" w14:textId="77777777" w:rsidR="00FB0010" w:rsidRDefault="00FB0010" w:rsidP="00FB0010">
      <w:pPr>
        <w:pStyle w:val="NoSpacing"/>
        <w:jc w:val="both"/>
      </w:pPr>
    </w:p>
    <w:p w14:paraId="3BB96CC7" w14:textId="3FE9E8E4" w:rsidR="00FB0010" w:rsidRPr="00DE0680" w:rsidRDefault="00FB0010" w:rsidP="00FB0010">
      <w:pPr>
        <w:pStyle w:val="NoSpacing"/>
        <w:jc w:val="both"/>
        <w:rPr>
          <w:b/>
        </w:rPr>
      </w:pPr>
      <w:r w:rsidRPr="00DE0680">
        <w:rPr>
          <w:b/>
        </w:rPr>
        <w:t xml:space="preserve">BILJEŠKA UZ OBRAZAC BILANCA </w:t>
      </w:r>
    </w:p>
    <w:p w14:paraId="538EDE0E" w14:textId="77777777" w:rsidR="00FB0010" w:rsidRDefault="00FB0010" w:rsidP="00FB0010">
      <w:pPr>
        <w:pStyle w:val="NoSpacing"/>
        <w:jc w:val="both"/>
      </w:pPr>
    </w:p>
    <w:p w14:paraId="2AE99375" w14:textId="3B86307B" w:rsidR="00FB0010" w:rsidRDefault="00FB0010" w:rsidP="00FB0010">
      <w:pPr>
        <w:pStyle w:val="NoSpacing"/>
        <w:numPr>
          <w:ilvl w:val="0"/>
          <w:numId w:val="3"/>
        </w:numPr>
        <w:jc w:val="both"/>
      </w:pPr>
      <w:r>
        <w:t xml:space="preserve">IMOVINA – </w:t>
      </w:r>
      <w:r w:rsidR="00750B21">
        <w:t>šifra B001</w:t>
      </w:r>
    </w:p>
    <w:p w14:paraId="5DCAB735" w14:textId="77777777" w:rsidR="00FB0010" w:rsidRDefault="00FB0010" w:rsidP="00FB0010">
      <w:pPr>
        <w:pStyle w:val="NoSpacing"/>
        <w:jc w:val="both"/>
      </w:pPr>
    </w:p>
    <w:p w14:paraId="44E365F0" w14:textId="787C23F9" w:rsidR="00FB0010" w:rsidRDefault="00FB0010" w:rsidP="00FB0010">
      <w:pPr>
        <w:pStyle w:val="NoSpacing"/>
        <w:jc w:val="both"/>
      </w:pPr>
      <w:r>
        <w:t>Vrijednost imovine u 20</w:t>
      </w:r>
      <w:r w:rsidR="00B726DC">
        <w:t>2</w:t>
      </w:r>
      <w:r w:rsidR="00197FC0">
        <w:t>2</w:t>
      </w:r>
      <w:r>
        <w:t>.</w:t>
      </w:r>
      <w:r w:rsidR="001927E1">
        <w:t xml:space="preserve"> </w:t>
      </w:r>
      <w:r>
        <w:t>godini</w:t>
      </w:r>
      <w:r w:rsidR="008B1B52">
        <w:t xml:space="preserve"> </w:t>
      </w:r>
      <w:r w:rsidR="001423FE">
        <w:t>smanjena</w:t>
      </w:r>
      <w:r w:rsidR="008B1B52">
        <w:t xml:space="preserve"> je za </w:t>
      </w:r>
      <w:r w:rsidR="00197FC0">
        <w:t>4,9</w:t>
      </w:r>
      <w:r w:rsidR="00670DC4">
        <w:t xml:space="preserve"> </w:t>
      </w:r>
      <w:r w:rsidR="008B1B52">
        <w:t xml:space="preserve">% u odnosu na prethodnu godinu, odnosno </w:t>
      </w:r>
      <w:r w:rsidR="00F418EE">
        <w:t xml:space="preserve">na </w:t>
      </w:r>
      <w:r w:rsidR="008B1B52">
        <w:t>početno stanje.</w:t>
      </w:r>
    </w:p>
    <w:p w14:paraId="62CA816D" w14:textId="77777777" w:rsidR="008B1B52" w:rsidRDefault="008B1B52" w:rsidP="00FB0010">
      <w:pPr>
        <w:pStyle w:val="NoSpacing"/>
        <w:jc w:val="both"/>
      </w:pPr>
    </w:p>
    <w:p w14:paraId="0DD41941" w14:textId="25FEC51D" w:rsidR="008B1B52" w:rsidRPr="00E44231" w:rsidRDefault="008B1B52" w:rsidP="008B1B52">
      <w:pPr>
        <w:pStyle w:val="NoSpacing"/>
        <w:numPr>
          <w:ilvl w:val="1"/>
          <w:numId w:val="3"/>
        </w:numPr>
        <w:jc w:val="both"/>
      </w:pPr>
      <w:r>
        <w:t xml:space="preserve"> </w:t>
      </w:r>
      <w:r w:rsidRPr="00E44231">
        <w:t>NEFINANCIJSKA IMOVINA –</w:t>
      </w:r>
      <w:r w:rsidR="00750B21">
        <w:t xml:space="preserve"> šifra</w:t>
      </w:r>
      <w:r w:rsidRPr="00E44231">
        <w:t xml:space="preserve"> </w:t>
      </w:r>
      <w:r w:rsidR="00E44231" w:rsidRPr="00E44231">
        <w:t>B002</w:t>
      </w:r>
    </w:p>
    <w:p w14:paraId="79DF43FB" w14:textId="61606674" w:rsidR="007B40AF" w:rsidRPr="00984C25" w:rsidRDefault="00ED7441" w:rsidP="007B40AF">
      <w:pPr>
        <w:pStyle w:val="NoSpacing"/>
        <w:jc w:val="both"/>
      </w:pPr>
      <w:r w:rsidRPr="00E44231">
        <w:t>U 20</w:t>
      </w:r>
      <w:r w:rsidR="00670DC4" w:rsidRPr="00E44231">
        <w:t>2</w:t>
      </w:r>
      <w:r w:rsidR="00E44231" w:rsidRPr="00E44231">
        <w:t>2</w:t>
      </w:r>
      <w:r w:rsidRPr="00E44231">
        <w:t xml:space="preserve">. godini </w:t>
      </w:r>
      <w:r w:rsidR="00E44231" w:rsidRPr="00E44231">
        <w:t>smanjena</w:t>
      </w:r>
      <w:r w:rsidR="008B1B52" w:rsidRPr="00E44231">
        <w:t xml:space="preserve"> je vrijednost nefinancijske imovine za </w:t>
      </w:r>
      <w:r w:rsidR="00E44231" w:rsidRPr="00E44231">
        <w:t xml:space="preserve">28,8 </w:t>
      </w:r>
      <w:r w:rsidR="00E02824" w:rsidRPr="00E44231">
        <w:t>%</w:t>
      </w:r>
      <w:r w:rsidR="00E44231" w:rsidRPr="00E44231">
        <w:t>. Ispravak vrijednosti iznosio je 226.581,08 Kn.</w:t>
      </w:r>
      <w:r w:rsidR="00AC1ABE" w:rsidRPr="00E44231">
        <w:t xml:space="preserve"> </w:t>
      </w:r>
      <w:r w:rsidR="00E44231" w:rsidRPr="00E44231">
        <w:t>Zbog</w:t>
      </w:r>
      <w:r w:rsidR="00E44231">
        <w:t xml:space="preserve"> neispravnosti, dotrajalosti, tehničke zastarjelosti i gubitka funkcionalnih svojstava imovine isknjiženo </w:t>
      </w:r>
      <w:r w:rsidR="00E44231" w:rsidRPr="00984C25">
        <w:t xml:space="preserve">je </w:t>
      </w:r>
      <w:r w:rsidR="00984C25" w:rsidRPr="00984C25">
        <w:t>184.720,52</w:t>
      </w:r>
      <w:r w:rsidR="00E44231" w:rsidRPr="00984C25">
        <w:t xml:space="preserve"> Kn po godišnjem popisu za 202</w:t>
      </w:r>
      <w:r w:rsidR="00984C25" w:rsidRPr="00984C25">
        <w:t>1</w:t>
      </w:r>
      <w:r w:rsidR="00E44231" w:rsidRPr="00984C25">
        <w:t xml:space="preserve">. godinu. </w:t>
      </w:r>
      <w:r w:rsidR="007B40AF" w:rsidRPr="00984C25">
        <w:t>Po iz</w:t>
      </w:r>
      <w:r w:rsidR="007B1C39" w:rsidRPr="00984C25">
        <w:t>vršenom godišnjem popisu za 202</w:t>
      </w:r>
      <w:r w:rsidR="00984C25" w:rsidRPr="00984C25">
        <w:t>2</w:t>
      </w:r>
      <w:r w:rsidR="007B1C39" w:rsidRPr="00984C25">
        <w:t xml:space="preserve">. g. zbog tehničke </w:t>
      </w:r>
      <w:r w:rsidR="00984C25" w:rsidRPr="00984C25">
        <w:t xml:space="preserve">dotrajalosti </w:t>
      </w:r>
      <w:r w:rsidR="007B1C39" w:rsidRPr="00984C25">
        <w:t>i neuporabljivosti predloženo je rashodovanje</w:t>
      </w:r>
      <w:r w:rsidR="007B40AF" w:rsidRPr="00984C25">
        <w:t xml:space="preserve"> imovine</w:t>
      </w:r>
      <w:r w:rsidR="007B1C39" w:rsidRPr="00984C25">
        <w:t xml:space="preserve"> bez</w:t>
      </w:r>
      <w:r w:rsidR="007B40AF" w:rsidRPr="00984C25">
        <w:t xml:space="preserve"> </w:t>
      </w:r>
      <w:r w:rsidR="007B1C39" w:rsidRPr="00984C25">
        <w:t xml:space="preserve">sadašnje vrijednosti. </w:t>
      </w:r>
      <w:proofErr w:type="spellStart"/>
      <w:r w:rsidR="007B1C39" w:rsidRPr="00984C25">
        <w:t>Isk</w:t>
      </w:r>
      <w:r w:rsidR="007B40AF" w:rsidRPr="00984C25">
        <w:t>njiženje</w:t>
      </w:r>
      <w:proofErr w:type="spellEnd"/>
      <w:r w:rsidR="007B40AF" w:rsidRPr="00984C25">
        <w:t xml:space="preserve"> će se provesti po zbrinjavanju opreme</w:t>
      </w:r>
      <w:r w:rsidR="00984C25" w:rsidRPr="00984C25">
        <w:t xml:space="preserve"> u 2023. godini</w:t>
      </w:r>
      <w:r w:rsidR="007B40AF" w:rsidRPr="00984C25">
        <w:t>.</w:t>
      </w:r>
    </w:p>
    <w:p w14:paraId="1CD9803F" w14:textId="2F6BEBA3" w:rsidR="008B1B52" w:rsidRPr="00984C25" w:rsidRDefault="009715AD" w:rsidP="008B1B52">
      <w:pPr>
        <w:pStyle w:val="NoSpacing"/>
        <w:jc w:val="both"/>
      </w:pPr>
      <w:r w:rsidRPr="00984C25">
        <w:t>Art</w:t>
      </w:r>
      <w:r w:rsidR="00113A46" w:rsidRPr="00984C25">
        <w:t>-</w:t>
      </w:r>
      <w:r w:rsidRPr="00984C25">
        <w:t>kino je tijekom 20</w:t>
      </w:r>
      <w:r w:rsidR="00113A46" w:rsidRPr="00984C25">
        <w:t>2</w:t>
      </w:r>
      <w:r w:rsidR="00984C25" w:rsidRPr="00984C25">
        <w:t>2</w:t>
      </w:r>
      <w:r w:rsidR="00E02824" w:rsidRPr="00984C25">
        <w:t>.</w:t>
      </w:r>
      <w:r w:rsidRPr="00984C25">
        <w:t xml:space="preserve"> </w:t>
      </w:r>
      <w:r w:rsidR="00E02824" w:rsidRPr="00984C25">
        <w:t>godine nabavio slijedeću nefinancijsku imovinu:</w:t>
      </w:r>
    </w:p>
    <w:p w14:paraId="5F19BC1D" w14:textId="77777777" w:rsidR="00E02824" w:rsidRPr="00F03116" w:rsidRDefault="00E02824" w:rsidP="008B1B52">
      <w:pPr>
        <w:pStyle w:val="NoSpacing"/>
        <w:jc w:val="both"/>
        <w:rPr>
          <w:highlight w:val="yellow"/>
        </w:rPr>
      </w:pPr>
    </w:p>
    <w:tbl>
      <w:tblPr>
        <w:tblW w:w="6940" w:type="dxa"/>
        <w:tblLook w:val="04A0" w:firstRow="1" w:lastRow="0" w:firstColumn="1" w:lastColumn="0" w:noHBand="0" w:noVBand="1"/>
      </w:tblPr>
      <w:tblGrid>
        <w:gridCol w:w="740"/>
        <w:gridCol w:w="5160"/>
        <w:gridCol w:w="1113"/>
      </w:tblGrid>
      <w:tr w:rsidR="006A63E8" w:rsidRPr="006A63E8" w14:paraId="12CEF53C" w14:textId="77777777" w:rsidTr="006A63E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BAE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0221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0D8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81E" w14:textId="77777777" w:rsidR="006A63E8" w:rsidRPr="006A63E8" w:rsidRDefault="006A63E8" w:rsidP="006A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18.336,41</w:t>
            </w:r>
          </w:p>
        </w:tc>
      </w:tr>
      <w:tr w:rsidR="006A63E8" w:rsidRPr="006A63E8" w14:paraId="79F55E23" w14:textId="77777777" w:rsidTr="006A63E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C93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0222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EBB6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Komunikacijska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374" w14:textId="77777777" w:rsidR="006A63E8" w:rsidRPr="006A63E8" w:rsidRDefault="006A63E8" w:rsidP="006A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8.018,00</w:t>
            </w:r>
          </w:p>
        </w:tc>
      </w:tr>
      <w:tr w:rsidR="006A63E8" w:rsidRPr="006A63E8" w14:paraId="195D3941" w14:textId="77777777" w:rsidTr="006A63E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E70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0227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3EB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10E" w14:textId="77777777" w:rsidR="006A63E8" w:rsidRPr="006A63E8" w:rsidRDefault="006A63E8" w:rsidP="006A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15.955,29</w:t>
            </w:r>
          </w:p>
        </w:tc>
      </w:tr>
      <w:tr w:rsidR="006A63E8" w:rsidRPr="006A63E8" w14:paraId="39B014E8" w14:textId="77777777" w:rsidTr="006A63E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D0F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0241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6601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E7C3" w14:textId="77777777" w:rsidR="006A63E8" w:rsidRPr="006A63E8" w:rsidRDefault="006A63E8" w:rsidP="006A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color w:val="000000"/>
                <w:lang w:eastAsia="hr-HR"/>
              </w:rPr>
              <w:t>1.350,99</w:t>
            </w:r>
          </w:p>
        </w:tc>
      </w:tr>
      <w:tr w:rsidR="006A63E8" w:rsidRPr="006A63E8" w14:paraId="6B983824" w14:textId="77777777" w:rsidTr="006A63E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5CB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6A99" w14:textId="77777777" w:rsidR="006A63E8" w:rsidRPr="006A63E8" w:rsidRDefault="006A63E8" w:rsidP="006A6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b/>
                <w:bCs/>
                <w:lang w:eastAsia="hr-HR"/>
              </w:rPr>
              <w:t>UKUPNO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EDB" w14:textId="77777777" w:rsidR="006A63E8" w:rsidRPr="006A63E8" w:rsidRDefault="006A63E8" w:rsidP="006A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A63E8">
              <w:rPr>
                <w:rFonts w:ascii="Calibri" w:eastAsia="Times New Roman" w:hAnsi="Calibri" w:cs="Calibri"/>
                <w:b/>
                <w:bCs/>
                <w:lang w:eastAsia="hr-HR"/>
              </w:rPr>
              <w:t>43.660,69</w:t>
            </w:r>
          </w:p>
        </w:tc>
      </w:tr>
    </w:tbl>
    <w:p w14:paraId="462AA1AB" w14:textId="77777777" w:rsidR="00E02824" w:rsidRPr="00F03116" w:rsidRDefault="00E02824" w:rsidP="008B1B52">
      <w:pPr>
        <w:pStyle w:val="NoSpacing"/>
        <w:jc w:val="both"/>
        <w:rPr>
          <w:highlight w:val="yellow"/>
        </w:rPr>
      </w:pPr>
    </w:p>
    <w:p w14:paraId="6C88E9C5" w14:textId="77777777" w:rsidR="00E02824" w:rsidRPr="00F03116" w:rsidRDefault="00E02824" w:rsidP="008B1B52">
      <w:pPr>
        <w:pStyle w:val="NoSpacing"/>
        <w:jc w:val="both"/>
        <w:rPr>
          <w:highlight w:val="yellow"/>
        </w:rPr>
      </w:pPr>
    </w:p>
    <w:p w14:paraId="5B7D23CD" w14:textId="140A4C7E" w:rsidR="00FB0010" w:rsidRPr="00750B21" w:rsidRDefault="00E02824" w:rsidP="00FB0010">
      <w:pPr>
        <w:pStyle w:val="NoSpacing"/>
        <w:jc w:val="both"/>
      </w:pPr>
      <w:r w:rsidRPr="00750B21">
        <w:t xml:space="preserve">Sitnog inventara nabavljeno je u vrijednosti </w:t>
      </w:r>
      <w:r w:rsidR="00750B21" w:rsidRPr="00750B21">
        <w:t>9.681,21</w:t>
      </w:r>
      <w:r w:rsidRPr="00750B21">
        <w:t xml:space="preserve"> Kn.</w:t>
      </w:r>
    </w:p>
    <w:p w14:paraId="461ADA76" w14:textId="77777777" w:rsidR="00E02824" w:rsidRPr="00F03116" w:rsidRDefault="00E02824" w:rsidP="00FB0010">
      <w:pPr>
        <w:pStyle w:val="NoSpacing"/>
        <w:jc w:val="both"/>
        <w:rPr>
          <w:highlight w:val="yellow"/>
        </w:rPr>
      </w:pPr>
    </w:p>
    <w:p w14:paraId="0F3BAA86" w14:textId="77777777" w:rsidR="00E02824" w:rsidRPr="00F03116" w:rsidRDefault="00E02824" w:rsidP="00FB0010">
      <w:pPr>
        <w:pStyle w:val="NoSpacing"/>
        <w:jc w:val="both"/>
        <w:rPr>
          <w:highlight w:val="yellow"/>
        </w:rPr>
      </w:pPr>
    </w:p>
    <w:p w14:paraId="7F099F5B" w14:textId="0E10257C" w:rsidR="00E02824" w:rsidRPr="00D55ED3" w:rsidRDefault="00E02824" w:rsidP="00E02824">
      <w:pPr>
        <w:pStyle w:val="NoSpacing"/>
        <w:numPr>
          <w:ilvl w:val="1"/>
          <w:numId w:val="3"/>
        </w:numPr>
        <w:jc w:val="both"/>
      </w:pPr>
      <w:r w:rsidRPr="00D55ED3">
        <w:t xml:space="preserve">FINANCIJSKA IMOVINA – </w:t>
      </w:r>
      <w:r w:rsidR="00D55ED3" w:rsidRPr="00D55ED3">
        <w:t>šifra 1</w:t>
      </w:r>
    </w:p>
    <w:p w14:paraId="2F336D9B" w14:textId="0F707A79" w:rsidR="00C90A01" w:rsidRPr="00D55ED3" w:rsidRDefault="00C90A01" w:rsidP="00C90A01">
      <w:pPr>
        <w:pStyle w:val="NoSpacing"/>
        <w:jc w:val="both"/>
      </w:pPr>
      <w:r w:rsidRPr="00D55ED3">
        <w:t xml:space="preserve">Vrijednost financijske imovine </w:t>
      </w:r>
      <w:r w:rsidR="00D55ED3" w:rsidRPr="00D55ED3">
        <w:t>veća</w:t>
      </w:r>
      <w:r w:rsidRPr="00D55ED3">
        <w:t xml:space="preserve"> je za </w:t>
      </w:r>
      <w:r w:rsidR="00CC1238" w:rsidRPr="00D55ED3">
        <w:t>9,</w:t>
      </w:r>
      <w:r w:rsidR="00D55ED3" w:rsidRPr="00D55ED3">
        <w:t>8</w:t>
      </w:r>
      <w:r w:rsidR="00CC1238" w:rsidRPr="00D55ED3">
        <w:t xml:space="preserve"> % odnosno</w:t>
      </w:r>
      <w:r w:rsidRPr="00D55ED3">
        <w:t xml:space="preserve"> za </w:t>
      </w:r>
      <w:r w:rsidR="00D55ED3" w:rsidRPr="00D55ED3">
        <w:t>101.390,05</w:t>
      </w:r>
      <w:r w:rsidRPr="00D55ED3">
        <w:t xml:space="preserve"> Kn</w:t>
      </w:r>
      <w:r w:rsidR="0024134F" w:rsidRPr="00D55ED3">
        <w:t xml:space="preserve">. </w:t>
      </w:r>
    </w:p>
    <w:p w14:paraId="63009D69" w14:textId="575BF7C2" w:rsidR="0024134F" w:rsidRPr="00482591" w:rsidRDefault="00D55ED3" w:rsidP="00C90A01">
      <w:pPr>
        <w:pStyle w:val="NoSpacing"/>
        <w:jc w:val="both"/>
      </w:pPr>
      <w:r w:rsidRPr="00482591">
        <w:t>Šifra 11</w:t>
      </w:r>
      <w:r w:rsidR="00CC1238" w:rsidRPr="00482591">
        <w:t xml:space="preserve"> </w:t>
      </w:r>
      <w:r w:rsidR="006507EC">
        <w:t xml:space="preserve">- </w:t>
      </w:r>
      <w:r w:rsidR="00CC1238" w:rsidRPr="00482591">
        <w:t>Novac</w:t>
      </w:r>
      <w:r w:rsidR="0024134F" w:rsidRPr="00482591">
        <w:t xml:space="preserve"> u banci </w:t>
      </w:r>
      <w:r w:rsidR="00CC1238" w:rsidRPr="00482591">
        <w:t xml:space="preserve">i blagajni </w:t>
      </w:r>
      <w:r w:rsidRPr="00482591">
        <w:t>veći</w:t>
      </w:r>
      <w:r w:rsidR="0024134F" w:rsidRPr="00482591">
        <w:t xml:space="preserve"> je za </w:t>
      </w:r>
      <w:r w:rsidRPr="00482591">
        <w:t>37</w:t>
      </w:r>
      <w:r w:rsidR="00CC1238" w:rsidRPr="00482591">
        <w:t xml:space="preserve"> </w:t>
      </w:r>
      <w:r w:rsidR="0024134F" w:rsidRPr="00482591">
        <w:t>%</w:t>
      </w:r>
      <w:r w:rsidR="00CC1238" w:rsidRPr="00482591">
        <w:t xml:space="preserve"> i iznosi </w:t>
      </w:r>
      <w:r w:rsidR="00482591" w:rsidRPr="00482591">
        <w:t>2.192,67</w:t>
      </w:r>
      <w:r w:rsidR="00CC1238" w:rsidRPr="00482591">
        <w:t xml:space="preserve"> Kn</w:t>
      </w:r>
      <w:r w:rsidR="00FE59FA" w:rsidRPr="00482591">
        <w:t xml:space="preserve"> </w:t>
      </w:r>
      <w:r w:rsidR="00CC1238" w:rsidRPr="00482591">
        <w:t xml:space="preserve">što je </w:t>
      </w:r>
      <w:r w:rsidR="00482591" w:rsidRPr="00482591">
        <w:t>iznos dva početna paketa euro kovanica</w:t>
      </w:r>
      <w:r w:rsidR="00FE59FA" w:rsidRPr="00482591">
        <w:t>.</w:t>
      </w:r>
      <w:r w:rsidR="00CC1238" w:rsidRPr="00482591">
        <w:t xml:space="preserve"> </w:t>
      </w:r>
      <w:r w:rsidR="00482591" w:rsidRPr="00482591">
        <w:t xml:space="preserve">Euro kovanice su bile pohranjene u trezoru na način, u iznosu i specifikaciji kako je propisala Hrvatska narodna banka u Odluci o </w:t>
      </w:r>
      <w:proofErr w:type="spellStart"/>
      <w:r w:rsidR="00482591" w:rsidRPr="00482591">
        <w:t>predopskrbi</w:t>
      </w:r>
      <w:proofErr w:type="spellEnd"/>
      <w:r w:rsidR="00482591" w:rsidRPr="00482591">
        <w:t xml:space="preserve"> i posrednoj </w:t>
      </w:r>
      <w:proofErr w:type="spellStart"/>
      <w:r w:rsidR="00482591" w:rsidRPr="00482591">
        <w:t>predopskrbi</w:t>
      </w:r>
      <w:proofErr w:type="spellEnd"/>
      <w:r w:rsidR="00482591" w:rsidRPr="00482591">
        <w:t xml:space="preserve">  gotovim novcem  eura, objavljenoj u Narodnim </w:t>
      </w:r>
      <w:r w:rsidR="00482591">
        <w:t>novinama 105/2022 od 12.09.2022</w:t>
      </w:r>
      <w:r w:rsidR="00CC1238" w:rsidRPr="00482591">
        <w:t>.</w:t>
      </w:r>
    </w:p>
    <w:p w14:paraId="162E82C4" w14:textId="022B6F5D" w:rsidR="00C13B72" w:rsidRPr="00D24320" w:rsidRDefault="001A0274" w:rsidP="00C90A01">
      <w:pPr>
        <w:pStyle w:val="NoSpacing"/>
        <w:jc w:val="both"/>
      </w:pPr>
      <w:r w:rsidRPr="00D24320">
        <w:t>Šifra 129</w:t>
      </w:r>
      <w:r w:rsidR="006507EC">
        <w:t xml:space="preserve"> - </w:t>
      </w:r>
      <w:r w:rsidRPr="00D24320">
        <w:t xml:space="preserve"> Ostala p</w:t>
      </w:r>
      <w:r w:rsidR="00C13B72" w:rsidRPr="00D24320">
        <w:t xml:space="preserve">otraživanja </w:t>
      </w:r>
      <w:r w:rsidRPr="00D24320">
        <w:t>povećana</w:t>
      </w:r>
      <w:r w:rsidR="001D5DF4" w:rsidRPr="00D24320">
        <w:t xml:space="preserve"> su za </w:t>
      </w:r>
      <w:r w:rsidRPr="00D24320">
        <w:t>168,4</w:t>
      </w:r>
      <w:r w:rsidR="0081047B" w:rsidRPr="00D24320">
        <w:t xml:space="preserve"> </w:t>
      </w:r>
      <w:r w:rsidR="001D5DF4" w:rsidRPr="00D24320">
        <w:t xml:space="preserve">% </w:t>
      </w:r>
      <w:r w:rsidRPr="00D24320">
        <w:t>i iznose</w:t>
      </w:r>
      <w:r w:rsidR="001D5DF4" w:rsidRPr="00D24320">
        <w:t xml:space="preserve"> </w:t>
      </w:r>
      <w:r w:rsidRPr="00D24320">
        <w:t>1.905,34</w:t>
      </w:r>
      <w:r w:rsidR="0081047B" w:rsidRPr="00D24320">
        <w:t xml:space="preserve"> </w:t>
      </w:r>
      <w:r w:rsidR="004E2125" w:rsidRPr="00D24320">
        <w:t>Kn</w:t>
      </w:r>
      <w:r w:rsidR="00D24320">
        <w:t>, a odnose</w:t>
      </w:r>
      <w:r w:rsidR="00D24320" w:rsidRPr="00D24320">
        <w:t xml:space="preserve"> se na po</w:t>
      </w:r>
      <w:r w:rsidR="00D24320">
        <w:t xml:space="preserve">traživanja od Erste </w:t>
      </w:r>
      <w:proofErr w:type="spellStart"/>
      <w:r w:rsidR="00D24320">
        <w:t>Card</w:t>
      </w:r>
      <w:proofErr w:type="spellEnd"/>
      <w:r w:rsidR="00D24320">
        <w:t xml:space="preserve"> Cluba </w:t>
      </w:r>
      <w:r w:rsidR="00D24320" w:rsidRPr="00D24320">
        <w:t>za kartične tro</w:t>
      </w:r>
      <w:r w:rsidR="00617A13">
        <w:t>škove koji još nisu u dospijeću i na p</w:t>
      </w:r>
      <w:r w:rsidR="006507EC">
        <w:t>otraživanja od HZZO za refundaciju bolovanja.</w:t>
      </w:r>
    </w:p>
    <w:p w14:paraId="761546D4" w14:textId="488FEFEF" w:rsidR="008C521B" w:rsidRPr="006507EC" w:rsidRDefault="006507EC" w:rsidP="00C90A01">
      <w:pPr>
        <w:pStyle w:val="NoSpacing"/>
        <w:jc w:val="both"/>
      </w:pPr>
      <w:r w:rsidRPr="006507EC">
        <w:lastRenderedPageBreak/>
        <w:t>Šifra 193 -</w:t>
      </w:r>
      <w:r w:rsidR="00C13B72" w:rsidRPr="006507EC">
        <w:t xml:space="preserve"> Kontinuirani rashodi budućih razdoblja sastoje se od pla</w:t>
      </w:r>
      <w:r w:rsidR="008C521B" w:rsidRPr="006507EC">
        <w:t>će za prosinac</w:t>
      </w:r>
      <w:r w:rsidR="004E2125" w:rsidRPr="006507EC">
        <w:t xml:space="preserve"> i </w:t>
      </w:r>
      <w:r w:rsidR="008C521B" w:rsidRPr="006507EC">
        <w:t xml:space="preserve"> </w:t>
      </w:r>
      <w:r w:rsidR="004E2125" w:rsidRPr="006507EC">
        <w:t xml:space="preserve">pretplate na časopis </w:t>
      </w:r>
      <w:r w:rsidR="008C521B" w:rsidRPr="006507EC">
        <w:t xml:space="preserve">u </w:t>
      </w:r>
      <w:r w:rsidR="004E2125" w:rsidRPr="006507EC">
        <w:t xml:space="preserve">ukupnom </w:t>
      </w:r>
      <w:r w:rsidR="008C521B" w:rsidRPr="006507EC">
        <w:t xml:space="preserve">iznosu od </w:t>
      </w:r>
      <w:r w:rsidRPr="006507EC">
        <w:t>210.198,08</w:t>
      </w:r>
      <w:r w:rsidR="0081047B" w:rsidRPr="006507EC">
        <w:t xml:space="preserve"> </w:t>
      </w:r>
      <w:r w:rsidR="008C521B" w:rsidRPr="006507EC">
        <w:t>Kn</w:t>
      </w:r>
      <w:r w:rsidR="001607F6" w:rsidRPr="006507EC">
        <w:t>.</w:t>
      </w:r>
      <w:r w:rsidRPr="006507EC">
        <w:t xml:space="preserve"> U odnosu na 2021. godinu rashodi su veći za 13,5% što je posljedica povećanja osnovice plaće u drugoj polovici godine.</w:t>
      </w:r>
    </w:p>
    <w:p w14:paraId="294B3086" w14:textId="2995FC14" w:rsidR="00A11471" w:rsidRPr="00F03116" w:rsidRDefault="00A11471">
      <w:pPr>
        <w:rPr>
          <w:highlight w:val="yellow"/>
        </w:rPr>
      </w:pPr>
    </w:p>
    <w:p w14:paraId="6F91A112" w14:textId="77777777" w:rsidR="00AC0FD8" w:rsidRPr="00F03116" w:rsidRDefault="00AC0FD8" w:rsidP="00C90A01">
      <w:pPr>
        <w:pStyle w:val="NoSpacing"/>
        <w:jc w:val="both"/>
        <w:rPr>
          <w:highlight w:val="yellow"/>
        </w:rPr>
      </w:pPr>
    </w:p>
    <w:p w14:paraId="449141BF" w14:textId="63525D6E" w:rsidR="008C521B" w:rsidRPr="006507EC" w:rsidRDefault="008C521B" w:rsidP="008C521B">
      <w:pPr>
        <w:pStyle w:val="NoSpacing"/>
        <w:numPr>
          <w:ilvl w:val="0"/>
          <w:numId w:val="3"/>
        </w:numPr>
        <w:jc w:val="both"/>
      </w:pPr>
      <w:r w:rsidRPr="006507EC">
        <w:t xml:space="preserve">OBVEZE I VLASTITI IZVORI – </w:t>
      </w:r>
      <w:r w:rsidR="006507EC" w:rsidRPr="006507EC">
        <w:t>šifra B0013</w:t>
      </w:r>
    </w:p>
    <w:p w14:paraId="139417A7" w14:textId="6E8CD4D1" w:rsidR="008C521B" w:rsidRPr="006507EC" w:rsidRDefault="008C521B" w:rsidP="008C521B">
      <w:pPr>
        <w:pStyle w:val="NoSpacing"/>
        <w:jc w:val="both"/>
      </w:pPr>
      <w:r w:rsidRPr="006507EC">
        <w:t xml:space="preserve">Vrijednost obveza i vlastitih izvora </w:t>
      </w:r>
      <w:r w:rsidR="004E2125" w:rsidRPr="006507EC">
        <w:t>manja</w:t>
      </w:r>
      <w:r w:rsidRPr="006507EC">
        <w:t xml:space="preserve"> je za </w:t>
      </w:r>
      <w:r w:rsidR="006507EC" w:rsidRPr="006507EC">
        <w:t>4,9</w:t>
      </w:r>
      <w:r w:rsidR="008D31E7" w:rsidRPr="006507EC">
        <w:t xml:space="preserve"> </w:t>
      </w:r>
      <w:r w:rsidRPr="006507EC">
        <w:t>% u odnosu na prethodnu godinu.</w:t>
      </w:r>
    </w:p>
    <w:p w14:paraId="335C1E49" w14:textId="77777777" w:rsidR="008C521B" w:rsidRPr="00F03116" w:rsidRDefault="008C521B" w:rsidP="008C521B">
      <w:pPr>
        <w:pStyle w:val="NoSpacing"/>
        <w:jc w:val="both"/>
        <w:rPr>
          <w:highlight w:val="yellow"/>
        </w:rPr>
      </w:pPr>
    </w:p>
    <w:p w14:paraId="7002AE55" w14:textId="2AC21B3A" w:rsidR="009D227B" w:rsidRDefault="00281F6E" w:rsidP="00281F6E">
      <w:pPr>
        <w:pStyle w:val="NoSpacing"/>
        <w:numPr>
          <w:ilvl w:val="1"/>
          <w:numId w:val="3"/>
        </w:numPr>
        <w:jc w:val="both"/>
      </w:pPr>
      <w:r w:rsidRPr="00AA51C6">
        <w:t xml:space="preserve">OBVEZE </w:t>
      </w:r>
      <w:r w:rsidR="00AA51C6" w:rsidRPr="00AA51C6">
        <w:t>– šifra 2</w:t>
      </w:r>
    </w:p>
    <w:p w14:paraId="68377BF5" w14:textId="3EE13877" w:rsidR="00744F23" w:rsidRPr="00AA51C6" w:rsidRDefault="00744F23" w:rsidP="00744F23">
      <w:pPr>
        <w:pStyle w:val="NoSpacing"/>
        <w:jc w:val="both"/>
      </w:pPr>
      <w:r>
        <w:t>Šifra 2 – Obveze - manje su za 6,8% u odnosu na prošlu godinu.</w:t>
      </w:r>
    </w:p>
    <w:p w14:paraId="31E6EE96" w14:textId="3A6D1E66" w:rsidR="00281F6E" w:rsidRPr="00DE69F3" w:rsidRDefault="00205B5D" w:rsidP="00281F6E">
      <w:pPr>
        <w:pStyle w:val="NoSpacing"/>
        <w:jc w:val="both"/>
      </w:pPr>
      <w:r w:rsidRPr="00DE69F3">
        <w:t>Šifra 231</w:t>
      </w:r>
      <w:r w:rsidR="009D227B" w:rsidRPr="00DE69F3">
        <w:t xml:space="preserve"> </w:t>
      </w:r>
      <w:r w:rsidR="00A11471" w:rsidRPr="00DE69F3">
        <w:t>–</w:t>
      </w:r>
      <w:r w:rsidR="009D227B" w:rsidRPr="00DE69F3">
        <w:t xml:space="preserve"> </w:t>
      </w:r>
      <w:r w:rsidR="007946A5" w:rsidRPr="00DE69F3">
        <w:t>Obveze</w:t>
      </w:r>
      <w:r w:rsidR="00250A6D" w:rsidRPr="00DE69F3">
        <w:t xml:space="preserve"> </w:t>
      </w:r>
      <w:r w:rsidRPr="00DE69F3">
        <w:t xml:space="preserve">za zaposlene </w:t>
      </w:r>
      <w:r w:rsidR="00250A6D" w:rsidRPr="00DE69F3">
        <w:t>veće</w:t>
      </w:r>
      <w:r w:rsidR="00281F6E" w:rsidRPr="00DE69F3">
        <w:t xml:space="preserve"> </w:t>
      </w:r>
      <w:r w:rsidRPr="00DE69F3">
        <w:t xml:space="preserve">su </w:t>
      </w:r>
      <w:r w:rsidR="00281F6E" w:rsidRPr="00DE69F3">
        <w:t xml:space="preserve">za </w:t>
      </w:r>
      <w:r w:rsidRPr="00DE69F3">
        <w:t>7,6</w:t>
      </w:r>
      <w:r w:rsidR="007946A5" w:rsidRPr="00DE69F3">
        <w:t xml:space="preserve"> </w:t>
      </w:r>
      <w:r w:rsidR="00281F6E" w:rsidRPr="00DE69F3">
        <w:t>%</w:t>
      </w:r>
      <w:r w:rsidR="00A11471" w:rsidRPr="00DE69F3">
        <w:t xml:space="preserve"> </w:t>
      </w:r>
      <w:r w:rsidRPr="00DE69F3">
        <w:t>zbog povećanja osnovic</w:t>
      </w:r>
      <w:r w:rsidR="001813A9">
        <w:t>e plaće</w:t>
      </w:r>
      <w:r w:rsidR="00250A6D" w:rsidRPr="00DE69F3">
        <w:t>.</w:t>
      </w:r>
    </w:p>
    <w:p w14:paraId="72CCF7CA" w14:textId="700B199E" w:rsidR="008C521B" w:rsidRDefault="00DE69F3" w:rsidP="009D227B">
      <w:pPr>
        <w:pStyle w:val="NoSpacing"/>
        <w:jc w:val="both"/>
      </w:pPr>
      <w:r w:rsidRPr="00744F23">
        <w:t>Šifra 232</w:t>
      </w:r>
      <w:r w:rsidR="009D227B" w:rsidRPr="00744F23">
        <w:t xml:space="preserve"> – Obveze za </w:t>
      </w:r>
      <w:r w:rsidRPr="00744F23">
        <w:t xml:space="preserve">materijalne rashode manje su za 9,6% </w:t>
      </w:r>
      <w:r w:rsidR="00622EFF" w:rsidRPr="00744F23">
        <w:t xml:space="preserve"> </w:t>
      </w:r>
      <w:r w:rsidRPr="00744F23">
        <w:t>odnosno za 13.018,50 Kn</w:t>
      </w:r>
      <w:r w:rsidR="00CD5FAF" w:rsidRPr="00744F23">
        <w:t>.</w:t>
      </w:r>
    </w:p>
    <w:p w14:paraId="3A6DD03F" w14:textId="260F26F3" w:rsidR="00744F23" w:rsidRPr="00744F23" w:rsidRDefault="00744F23" w:rsidP="009D227B">
      <w:pPr>
        <w:pStyle w:val="NoSpacing"/>
        <w:jc w:val="both"/>
      </w:pPr>
      <w:r>
        <w:t>Šifra 234 – Obveze za financijske rashode iznose 184,38 Kn.</w:t>
      </w:r>
    </w:p>
    <w:p w14:paraId="3C4B00BC" w14:textId="77777777" w:rsidR="00526467" w:rsidRPr="00F03116" w:rsidRDefault="00526467" w:rsidP="009D227B">
      <w:pPr>
        <w:pStyle w:val="NoSpacing"/>
        <w:jc w:val="both"/>
        <w:rPr>
          <w:highlight w:val="yellow"/>
        </w:rPr>
      </w:pPr>
    </w:p>
    <w:p w14:paraId="24680BFB" w14:textId="61400C03" w:rsidR="00526467" w:rsidRPr="00744F23" w:rsidRDefault="00526467" w:rsidP="00526467">
      <w:pPr>
        <w:pStyle w:val="NoSpacing"/>
        <w:numPr>
          <w:ilvl w:val="1"/>
          <w:numId w:val="3"/>
        </w:numPr>
        <w:jc w:val="both"/>
      </w:pPr>
      <w:r w:rsidRPr="00744F23">
        <w:t xml:space="preserve"> VLASTITI IZVORI</w:t>
      </w:r>
      <w:r w:rsidR="00744F23" w:rsidRPr="00744F23">
        <w:t xml:space="preserve"> – šifra 9</w:t>
      </w:r>
    </w:p>
    <w:p w14:paraId="46A0744D" w14:textId="6BDF5070" w:rsidR="00526467" w:rsidRPr="00744F23" w:rsidRDefault="00744F23" w:rsidP="00526467">
      <w:pPr>
        <w:pStyle w:val="NoSpacing"/>
        <w:jc w:val="both"/>
      </w:pPr>
      <w:r w:rsidRPr="00744F23">
        <w:t xml:space="preserve">Šifra 9 - </w:t>
      </w:r>
      <w:r w:rsidR="00526467" w:rsidRPr="00744F23">
        <w:t xml:space="preserve">Vlastiti izvori </w:t>
      </w:r>
      <w:r w:rsidR="00B8193F" w:rsidRPr="00744F23">
        <w:t xml:space="preserve"> </w:t>
      </w:r>
      <w:r w:rsidR="003C21D4" w:rsidRPr="00744F23">
        <w:t>smanjeni</w:t>
      </w:r>
      <w:r w:rsidR="00526467" w:rsidRPr="00744F23">
        <w:t xml:space="preserve"> su za </w:t>
      </w:r>
      <w:r w:rsidR="003C21D4" w:rsidRPr="00744F23">
        <w:t>4.</w:t>
      </w:r>
      <w:r w:rsidRPr="00744F23">
        <w:t>4</w:t>
      </w:r>
      <w:r w:rsidR="00D550E2" w:rsidRPr="00744F23">
        <w:t xml:space="preserve"> </w:t>
      </w:r>
      <w:r w:rsidR="00526467" w:rsidRPr="00744F23">
        <w:t>%</w:t>
      </w:r>
      <w:r w:rsidR="00966863" w:rsidRPr="00744F23">
        <w:t>.</w:t>
      </w:r>
    </w:p>
    <w:p w14:paraId="1F737F0B" w14:textId="4F6AA884" w:rsidR="003C21D4" w:rsidRPr="0067374B" w:rsidRDefault="00744F23" w:rsidP="00CE7A5E">
      <w:pPr>
        <w:pStyle w:val="NoSpacing"/>
        <w:jc w:val="both"/>
      </w:pPr>
      <w:r w:rsidRPr="0067374B">
        <w:t>Šifra 91</w:t>
      </w:r>
      <w:r w:rsidR="003C21D4" w:rsidRPr="0067374B">
        <w:t xml:space="preserve"> </w:t>
      </w:r>
      <w:r w:rsidR="00F079F1" w:rsidRPr="0067374B">
        <w:t xml:space="preserve">- </w:t>
      </w:r>
      <w:r w:rsidR="003C21D4" w:rsidRPr="0067374B">
        <w:t>Vlastiti izvori</w:t>
      </w:r>
      <w:r w:rsidRPr="0067374B">
        <w:t xml:space="preserve"> i ispravak vlastitih izvora </w:t>
      </w:r>
      <w:r w:rsidR="0067374B" w:rsidRPr="0067374B">
        <w:t xml:space="preserve">- </w:t>
      </w:r>
      <w:r w:rsidRPr="0067374B">
        <w:t>manji su za 28,8</w:t>
      </w:r>
      <w:r w:rsidR="003C21D4" w:rsidRPr="0067374B">
        <w:t>%</w:t>
      </w:r>
      <w:r w:rsidR="00F079F1" w:rsidRPr="0067374B">
        <w:t xml:space="preserve"> zbog </w:t>
      </w:r>
      <w:r w:rsidR="00C219B3" w:rsidRPr="0067374B">
        <w:t>ispravka vrijednosti imovine za 2022. godinu</w:t>
      </w:r>
      <w:r w:rsidR="0067374B" w:rsidRPr="0067374B">
        <w:t xml:space="preserve"> te zbog </w:t>
      </w:r>
      <w:proofErr w:type="spellStart"/>
      <w:r w:rsidR="0067374B" w:rsidRPr="0067374B">
        <w:t>isknjiženja</w:t>
      </w:r>
      <w:proofErr w:type="spellEnd"/>
      <w:r w:rsidR="00C219B3" w:rsidRPr="0067374B">
        <w:t xml:space="preserve"> </w:t>
      </w:r>
      <w:r w:rsidR="0067374B" w:rsidRPr="0067374B">
        <w:t>imovine koja je u 2021. godini rashodovana, a u 2022 preuzeta od strane društva registriranog za zbrinjavanje odnosno zbrinuto na zakonski način</w:t>
      </w:r>
      <w:r w:rsidR="00C219B3" w:rsidRPr="0067374B">
        <w:t xml:space="preserve"> </w:t>
      </w:r>
      <w:r w:rsidR="0067374B" w:rsidRPr="0067374B">
        <w:t>na gradskom deponiju</w:t>
      </w:r>
      <w:r w:rsidR="00F079F1" w:rsidRPr="0067374B">
        <w:t>.</w:t>
      </w:r>
    </w:p>
    <w:p w14:paraId="5A86A9FC" w14:textId="361CB931" w:rsidR="00F079F1" w:rsidRPr="002F33BD" w:rsidRDefault="0067374B" w:rsidP="00CE7A5E">
      <w:pPr>
        <w:pStyle w:val="NoSpacing"/>
        <w:jc w:val="both"/>
      </w:pPr>
      <w:r w:rsidRPr="00AB0D79">
        <w:t>Šifra 922 – Višak</w:t>
      </w:r>
      <w:r w:rsidR="00F079F1" w:rsidRPr="00AB0D79">
        <w:t xml:space="preserve"> prihoda </w:t>
      </w:r>
      <w:r w:rsidRPr="00AB0D79">
        <w:t>veći je za 18,1</w:t>
      </w:r>
      <w:r w:rsidR="00F079F1" w:rsidRPr="00AB0D79">
        <w:t xml:space="preserve">% </w:t>
      </w:r>
      <w:r w:rsidR="00AB0D79">
        <w:t>u odnosu na prethodnu godinu</w:t>
      </w:r>
      <w:r w:rsidR="00F643FC">
        <w:t>.</w:t>
      </w:r>
      <w:r w:rsidR="00AB0D79">
        <w:t xml:space="preserve"> </w:t>
      </w:r>
      <w:r w:rsidR="002913B8">
        <w:t xml:space="preserve">Ostvaren je veći prihod budući je Kino bilo </w:t>
      </w:r>
      <w:r w:rsidR="00AB0D79" w:rsidRPr="00AB0D79">
        <w:t xml:space="preserve">otvoreno </w:t>
      </w:r>
      <w:r w:rsidR="00B56121">
        <w:t>tijekom cijele godine,</w:t>
      </w:r>
      <w:r w:rsidR="00F643FC">
        <w:t xml:space="preserve"> </w:t>
      </w:r>
      <w:r w:rsidR="002913B8">
        <w:t xml:space="preserve">nije </w:t>
      </w:r>
      <w:r w:rsidR="00F643FC">
        <w:t xml:space="preserve">bilo </w:t>
      </w:r>
      <w:proofErr w:type="spellStart"/>
      <w:r w:rsidR="00F643FC">
        <w:t>pandemij</w:t>
      </w:r>
      <w:r w:rsidR="00B56121">
        <w:t>skih</w:t>
      </w:r>
      <w:proofErr w:type="spellEnd"/>
      <w:r w:rsidR="00B56121">
        <w:t xml:space="preserve"> ograničenja kao</w:t>
      </w:r>
      <w:r w:rsidR="00F643FC" w:rsidRPr="002F33BD">
        <w:t xml:space="preserve"> u 2021.</w:t>
      </w:r>
      <w:r w:rsidR="00AB0D79" w:rsidRPr="002F33BD">
        <w:t xml:space="preserve"> godin</w:t>
      </w:r>
      <w:r w:rsidR="00F643FC" w:rsidRPr="002F33BD">
        <w:t>i</w:t>
      </w:r>
      <w:r w:rsidR="00B56121">
        <w:t xml:space="preserve">, ali i proširena je </w:t>
      </w:r>
      <w:proofErr w:type="spellStart"/>
      <w:r w:rsidR="00B56121">
        <w:t>aktivnostu</w:t>
      </w:r>
      <w:proofErr w:type="spellEnd"/>
      <w:r w:rsidR="00B56121">
        <w:t xml:space="preserve"> Ustanove odnosno pokrenut je novi projekt Kino u Dječjoj kući.</w:t>
      </w:r>
    </w:p>
    <w:p w14:paraId="149A78D4" w14:textId="08C1388B" w:rsidR="00CE7A5E" w:rsidRPr="002F33BD" w:rsidRDefault="002913B8" w:rsidP="00CE7A5E">
      <w:pPr>
        <w:pStyle w:val="NoSpacing"/>
        <w:jc w:val="both"/>
      </w:pPr>
      <w:r w:rsidRPr="002F33BD">
        <w:t>Šifra 92212</w:t>
      </w:r>
      <w:r w:rsidR="00CE7A5E" w:rsidRPr="002F33BD">
        <w:t xml:space="preserve"> - Višak prihoda </w:t>
      </w:r>
      <w:r w:rsidR="002F33BD" w:rsidRPr="002F33BD">
        <w:t>od nefinancijske imovine</w:t>
      </w:r>
      <w:r w:rsidR="00CE7A5E" w:rsidRPr="002F33BD">
        <w:t xml:space="preserve"> </w:t>
      </w:r>
      <w:r w:rsidR="002F33BD" w:rsidRPr="002F33BD">
        <w:t>iznosi 79.008,90 Kn i rezultat je Odluke o raspodjeli rezultata 2021</w:t>
      </w:r>
      <w:r w:rsidR="00CE7A5E" w:rsidRPr="002F33BD">
        <w:t>. g</w:t>
      </w:r>
      <w:r w:rsidR="002F33BD" w:rsidRPr="002F33BD">
        <w:t>odine i prethodnih godina kojom su se sredstva iz</w:t>
      </w:r>
      <w:r w:rsidR="00605898">
        <w:t xml:space="preserve"> </w:t>
      </w:r>
      <w:r w:rsidR="002F33BD" w:rsidRPr="002F33BD">
        <w:t>viška prihoda poslovanja</w:t>
      </w:r>
      <w:r w:rsidR="007946A5" w:rsidRPr="002F33BD">
        <w:t xml:space="preserve"> prenamijenila</w:t>
      </w:r>
      <w:r w:rsidR="00D550E2" w:rsidRPr="002F33BD">
        <w:t xml:space="preserve"> z</w:t>
      </w:r>
      <w:r w:rsidR="002467C5" w:rsidRPr="002F33BD">
        <w:t xml:space="preserve">a nabavu nefinancijske imovine. </w:t>
      </w:r>
    </w:p>
    <w:p w14:paraId="141DBA1D" w14:textId="0B5DF83B" w:rsidR="009D6A60" w:rsidRPr="00605898" w:rsidRDefault="00605898" w:rsidP="00526467">
      <w:pPr>
        <w:pStyle w:val="NoSpacing"/>
        <w:jc w:val="both"/>
      </w:pPr>
      <w:r w:rsidRPr="00605898">
        <w:t xml:space="preserve">Šifra 991 - U </w:t>
      </w:r>
      <w:proofErr w:type="spellStart"/>
      <w:r w:rsidRPr="00605898">
        <w:t>izvanbilančnim</w:t>
      </w:r>
      <w:proofErr w:type="spellEnd"/>
      <w:r w:rsidRPr="00605898">
        <w:t xml:space="preserve"> zapisima</w:t>
      </w:r>
      <w:r w:rsidR="00FD5CC6" w:rsidRPr="00605898">
        <w:t xml:space="preserve"> evidentirana je</w:t>
      </w:r>
      <w:r w:rsidR="00812708" w:rsidRPr="00605898">
        <w:t xml:space="preserve"> oprema Grada za koju je Art-kino zaduženo</w:t>
      </w:r>
      <w:r w:rsidRPr="00605898">
        <w:t>, te zadužnica izdana distributeru 2016.godine</w:t>
      </w:r>
      <w:r w:rsidR="00812708" w:rsidRPr="00605898">
        <w:t>.</w:t>
      </w:r>
    </w:p>
    <w:p w14:paraId="53799DB6" w14:textId="77777777" w:rsidR="00604E59" w:rsidRPr="00F03116" w:rsidRDefault="00604E59" w:rsidP="00526467">
      <w:pPr>
        <w:pStyle w:val="NoSpacing"/>
        <w:jc w:val="both"/>
        <w:rPr>
          <w:highlight w:val="yellow"/>
        </w:rPr>
      </w:pPr>
    </w:p>
    <w:p w14:paraId="641D2CAA" w14:textId="09DA21EB" w:rsidR="00604E59" w:rsidRPr="003B0451" w:rsidRDefault="003B0451" w:rsidP="00526467">
      <w:pPr>
        <w:pStyle w:val="NoSpacing"/>
        <w:jc w:val="both"/>
      </w:pPr>
      <w:r w:rsidRPr="003B0451">
        <w:rPr>
          <w:noProof/>
          <w:lang w:eastAsia="hr-HR"/>
        </w:rPr>
        <w:drawing>
          <wp:inline distT="0" distB="0" distL="0" distR="0" wp14:anchorId="77878E0A" wp14:editId="5D120687">
            <wp:extent cx="5760720" cy="1187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68EC" w14:textId="77777777" w:rsidR="00604E59" w:rsidRPr="00F03116" w:rsidRDefault="00604E59" w:rsidP="00526467">
      <w:pPr>
        <w:pStyle w:val="NoSpacing"/>
        <w:jc w:val="both"/>
        <w:rPr>
          <w:highlight w:val="yellow"/>
        </w:rPr>
      </w:pPr>
    </w:p>
    <w:p w14:paraId="179153D2" w14:textId="11B09FAA" w:rsidR="003B0451" w:rsidRPr="00C70288" w:rsidRDefault="00C70288" w:rsidP="00264A58">
      <w:pPr>
        <w:pStyle w:val="NoSpacing"/>
        <w:jc w:val="both"/>
      </w:pPr>
      <w:r w:rsidRPr="00C70288">
        <w:t>Art-kino nema sudskih sporova.</w:t>
      </w:r>
    </w:p>
    <w:p w14:paraId="3D495803" w14:textId="77777777" w:rsidR="003B0451" w:rsidRDefault="003B0451" w:rsidP="00264A58">
      <w:pPr>
        <w:pStyle w:val="NoSpacing"/>
        <w:jc w:val="both"/>
        <w:rPr>
          <w:b/>
          <w:highlight w:val="yellow"/>
        </w:rPr>
      </w:pPr>
    </w:p>
    <w:p w14:paraId="2491068B" w14:textId="0B984C25" w:rsidR="00264A58" w:rsidRPr="00C70288" w:rsidRDefault="00264A58" w:rsidP="00264A58">
      <w:pPr>
        <w:pStyle w:val="NoSpacing"/>
        <w:jc w:val="both"/>
        <w:rPr>
          <w:b/>
        </w:rPr>
      </w:pPr>
      <w:r w:rsidRPr="00C70288">
        <w:rPr>
          <w:b/>
        </w:rPr>
        <w:t>BILJEŠKE UZ IZVJEŠTAJ O PRIHODIMA I RASHODIMA, PRIMICIMA I IZDACIMA</w:t>
      </w:r>
    </w:p>
    <w:p w14:paraId="6AB4D00B" w14:textId="77777777" w:rsidR="00264A58" w:rsidRPr="00F03116" w:rsidRDefault="00264A58" w:rsidP="00264A58">
      <w:pPr>
        <w:pStyle w:val="NoSpacing"/>
        <w:jc w:val="both"/>
        <w:rPr>
          <w:b/>
          <w:highlight w:val="yellow"/>
        </w:rPr>
      </w:pPr>
    </w:p>
    <w:p w14:paraId="359E3620" w14:textId="690F1141" w:rsidR="00264A58" w:rsidRPr="00C70288" w:rsidRDefault="00AC4F4B" w:rsidP="00264A58">
      <w:pPr>
        <w:pStyle w:val="NoSpacing"/>
        <w:numPr>
          <w:ilvl w:val="0"/>
          <w:numId w:val="4"/>
        </w:numPr>
        <w:jc w:val="both"/>
      </w:pPr>
      <w:r>
        <w:t>PRIHODI POSLOVANJA – šifra 6</w:t>
      </w:r>
    </w:p>
    <w:p w14:paraId="118F3455" w14:textId="77777777" w:rsidR="00264A58" w:rsidRPr="00F03116" w:rsidRDefault="00264A58" w:rsidP="00264A58">
      <w:pPr>
        <w:pStyle w:val="NoSpacing"/>
        <w:jc w:val="both"/>
        <w:rPr>
          <w:highlight w:val="yellow"/>
        </w:rPr>
      </w:pPr>
    </w:p>
    <w:p w14:paraId="3DD75807" w14:textId="4475D85C" w:rsidR="00264A58" w:rsidRPr="00BE543B" w:rsidRDefault="007979F5" w:rsidP="00264A58">
      <w:pPr>
        <w:pStyle w:val="NoSpacing"/>
        <w:jc w:val="both"/>
      </w:pPr>
      <w:r w:rsidRPr="00BE543B">
        <w:t>Šifra 6</w:t>
      </w:r>
      <w:r w:rsidR="004569B3" w:rsidRPr="00BE543B">
        <w:t xml:space="preserve">  </w:t>
      </w:r>
      <w:r w:rsidR="00264A58" w:rsidRPr="00BE543B">
        <w:t>Prihodi poslovanja u 20</w:t>
      </w:r>
      <w:r w:rsidR="004569B3" w:rsidRPr="00BE543B">
        <w:t>2</w:t>
      </w:r>
      <w:r w:rsidRPr="00BE543B">
        <w:t>2</w:t>
      </w:r>
      <w:r w:rsidR="004569B3" w:rsidRPr="00BE543B">
        <w:t xml:space="preserve">. godini </w:t>
      </w:r>
      <w:r w:rsidRPr="00BE543B">
        <w:t>veći</w:t>
      </w:r>
      <w:r w:rsidR="004569B3" w:rsidRPr="00BE543B">
        <w:t xml:space="preserve"> su za </w:t>
      </w:r>
      <w:r w:rsidR="00881D42" w:rsidRPr="00BE543B">
        <w:t>20,</w:t>
      </w:r>
      <w:r w:rsidR="0020615C">
        <w:t>5</w:t>
      </w:r>
      <w:r w:rsidR="00881D42" w:rsidRPr="00BE543B">
        <w:t xml:space="preserve"> </w:t>
      </w:r>
      <w:r w:rsidR="00264A58" w:rsidRPr="00BE543B">
        <w:t>%</w:t>
      </w:r>
      <w:r w:rsidR="004569B3" w:rsidRPr="00BE543B">
        <w:t xml:space="preserve"> u odnosu na 20</w:t>
      </w:r>
      <w:r w:rsidR="00881D42" w:rsidRPr="00BE543B">
        <w:t>2</w:t>
      </w:r>
      <w:r w:rsidR="00BE543B" w:rsidRPr="00BE543B">
        <w:t>1</w:t>
      </w:r>
      <w:r w:rsidR="00FA0B05" w:rsidRPr="00BE543B">
        <w:t>.</w:t>
      </w:r>
      <w:r w:rsidR="002B1D81" w:rsidRPr="00BE543B">
        <w:t xml:space="preserve"> </w:t>
      </w:r>
      <w:r w:rsidR="00FA0B05" w:rsidRPr="00BE543B">
        <w:t>godinu.</w:t>
      </w:r>
    </w:p>
    <w:p w14:paraId="38C39E6F" w14:textId="37FCFC3D" w:rsidR="00BE543B" w:rsidRPr="00BE543B" w:rsidRDefault="00BE543B" w:rsidP="00264A58">
      <w:pPr>
        <w:pStyle w:val="NoSpacing"/>
        <w:jc w:val="both"/>
      </w:pPr>
      <w:r w:rsidRPr="00BE543B">
        <w:t>Šifra 6361</w:t>
      </w:r>
      <w:r>
        <w:t xml:space="preserve"> -</w:t>
      </w:r>
      <w:r w:rsidRPr="00BE543B">
        <w:t xml:space="preserve"> Tekuće pomoći proračunskim korisnicima iz proračuna koji im nije nadležan</w:t>
      </w:r>
      <w:r>
        <w:t xml:space="preserve"> veći je za 3% u odnosu na 2021. zbog većih namjenskih prihoda od strane Primorsko- goranske županije i Hrvatskog audiovizualnog centra. </w:t>
      </w:r>
    </w:p>
    <w:p w14:paraId="31E55350" w14:textId="4F28BFBE" w:rsidR="00264A58" w:rsidRPr="00F03116" w:rsidRDefault="00255B0F" w:rsidP="00264A58">
      <w:pPr>
        <w:pStyle w:val="NoSpacing"/>
        <w:jc w:val="both"/>
        <w:rPr>
          <w:highlight w:val="yellow"/>
        </w:rPr>
      </w:pPr>
      <w:r w:rsidRPr="00255B0F">
        <w:t>Šifra 65 -</w:t>
      </w:r>
      <w:r w:rsidR="004569B3" w:rsidRPr="00255B0F">
        <w:t xml:space="preserve"> </w:t>
      </w:r>
      <w:r w:rsidR="00264A58" w:rsidRPr="00255B0F">
        <w:t xml:space="preserve">Prihodi od upravnih i administrativnih pristojbi, pristojbi po posebnim propisima i naknada </w:t>
      </w:r>
      <w:r w:rsidR="006E730F" w:rsidRPr="00255B0F">
        <w:t xml:space="preserve">veći </w:t>
      </w:r>
      <w:r w:rsidR="00FA0B05" w:rsidRPr="00255B0F">
        <w:t xml:space="preserve">su za </w:t>
      </w:r>
      <w:r w:rsidRPr="00255B0F">
        <w:t>58,3</w:t>
      </w:r>
      <w:r w:rsidR="006E730F" w:rsidRPr="00255B0F">
        <w:t xml:space="preserve"> </w:t>
      </w:r>
      <w:r w:rsidR="00264A58" w:rsidRPr="00255B0F">
        <w:t xml:space="preserve">%. Radi se </w:t>
      </w:r>
      <w:r w:rsidR="00345542" w:rsidRPr="00255B0F">
        <w:t xml:space="preserve">o prihodima od prodaje kino </w:t>
      </w:r>
      <w:r w:rsidR="004419F4" w:rsidRPr="00255B0F">
        <w:t>ulaznica</w:t>
      </w:r>
      <w:r w:rsidR="006E730F" w:rsidRPr="00255B0F">
        <w:t xml:space="preserve"> koji su u odnos</w:t>
      </w:r>
      <w:r w:rsidRPr="00255B0F">
        <w:t>u na 2021</w:t>
      </w:r>
      <w:r w:rsidR="006E730F" w:rsidRPr="00255B0F">
        <w:t>. godinu veći</w:t>
      </w:r>
      <w:r w:rsidR="004419F4" w:rsidRPr="00255B0F">
        <w:t>.</w:t>
      </w:r>
      <w:r>
        <w:t xml:space="preserve"> 2021. godina je bila obilježena </w:t>
      </w:r>
      <w:r w:rsidRPr="006E730F">
        <w:t>mjera</w:t>
      </w:r>
      <w:r>
        <w:t>ma</w:t>
      </w:r>
      <w:r w:rsidRPr="006E730F">
        <w:t xml:space="preserve"> i </w:t>
      </w:r>
      <w:r>
        <w:t xml:space="preserve">ograničenjima vezanim uz </w:t>
      </w:r>
      <w:proofErr w:type="spellStart"/>
      <w:r>
        <w:t>pandemiju</w:t>
      </w:r>
      <w:proofErr w:type="spellEnd"/>
      <w:r>
        <w:t xml:space="preserve"> COVID-19.</w:t>
      </w:r>
      <w:r w:rsidR="00B56121">
        <w:t xml:space="preserve"> Osim toga Ustanova je otvorila novi prostor u Dječjoj kući.</w:t>
      </w:r>
    </w:p>
    <w:p w14:paraId="2BB5449A" w14:textId="77777777" w:rsidR="000E314B" w:rsidRDefault="00255B0F" w:rsidP="00264A58">
      <w:pPr>
        <w:pStyle w:val="NoSpacing"/>
        <w:jc w:val="both"/>
      </w:pPr>
      <w:r w:rsidRPr="000E314B">
        <w:lastRenderedPageBreak/>
        <w:t>Šifra 6615 -</w:t>
      </w:r>
      <w:r w:rsidR="004569B3" w:rsidRPr="000E314B">
        <w:t xml:space="preserve"> </w:t>
      </w:r>
      <w:r w:rsidR="00264A58" w:rsidRPr="000E314B">
        <w:t xml:space="preserve"> Prihod</w:t>
      </w:r>
      <w:r w:rsidRPr="000E314B">
        <w:t>i od</w:t>
      </w:r>
      <w:r w:rsidR="00264A58" w:rsidRPr="000E314B">
        <w:t xml:space="preserve"> pružen</w:t>
      </w:r>
      <w:r w:rsidRPr="000E314B">
        <w:t>ih usluga veći</w:t>
      </w:r>
      <w:r w:rsidR="00AD1EAD" w:rsidRPr="000E314B">
        <w:t xml:space="preserve"> </w:t>
      </w:r>
      <w:r w:rsidR="004419F4" w:rsidRPr="000E314B">
        <w:t>su</w:t>
      </w:r>
      <w:r w:rsidR="00E43C48" w:rsidRPr="000E314B">
        <w:t xml:space="preserve"> za </w:t>
      </w:r>
      <w:r w:rsidRPr="000E314B">
        <w:t>99,4</w:t>
      </w:r>
      <w:r w:rsidR="000E314B" w:rsidRPr="000E314B">
        <w:t>% i posljedica su</w:t>
      </w:r>
      <w:r w:rsidR="000E314B">
        <w:t xml:space="preserve"> normalizacije rada kina nakon </w:t>
      </w:r>
      <w:proofErr w:type="spellStart"/>
      <w:r w:rsidR="000E314B">
        <w:t>pandemije</w:t>
      </w:r>
      <w:proofErr w:type="spellEnd"/>
      <w:r w:rsidR="000E314B" w:rsidRPr="000E314B">
        <w:t xml:space="preserve">. </w:t>
      </w:r>
    </w:p>
    <w:p w14:paraId="37C9BCDB" w14:textId="1A5D524F" w:rsidR="00935014" w:rsidRPr="00F03116" w:rsidRDefault="000E314B" w:rsidP="00264A58">
      <w:pPr>
        <w:pStyle w:val="NoSpacing"/>
        <w:jc w:val="both"/>
        <w:rPr>
          <w:highlight w:val="yellow"/>
        </w:rPr>
      </w:pPr>
      <w:r w:rsidRPr="000E314B">
        <w:t>Šifra 663</w:t>
      </w:r>
      <w:r w:rsidR="0048518A">
        <w:t xml:space="preserve"> -</w:t>
      </w:r>
      <w:r w:rsidR="008F379F" w:rsidRPr="000E314B">
        <w:t xml:space="preserve"> Donacije od pravnih i fizičkih </w:t>
      </w:r>
      <w:r w:rsidR="00E43C48" w:rsidRPr="000E314B">
        <w:t xml:space="preserve">osoba izvan općeg proračuna </w:t>
      </w:r>
      <w:r w:rsidRPr="000E314B">
        <w:t>veće</w:t>
      </w:r>
      <w:r w:rsidR="008F379F" w:rsidRPr="000E314B">
        <w:t xml:space="preserve"> su za </w:t>
      </w:r>
      <w:r w:rsidRPr="000E314B">
        <w:t>218,4</w:t>
      </w:r>
      <w:r w:rsidR="000A78C3" w:rsidRPr="000E314B">
        <w:t xml:space="preserve"> </w:t>
      </w:r>
      <w:r>
        <w:t xml:space="preserve">%. Radi se o </w:t>
      </w:r>
      <w:r w:rsidR="008F379F" w:rsidRPr="000E314B">
        <w:t xml:space="preserve"> </w:t>
      </w:r>
      <w:r>
        <w:t>d</w:t>
      </w:r>
      <w:r w:rsidR="00A846F5">
        <w:t>o</w:t>
      </w:r>
      <w:r>
        <w:t xml:space="preserve">naciji vezanoj uz projekt </w:t>
      </w:r>
      <w:proofErr w:type="spellStart"/>
      <w:r w:rsidR="00B56121">
        <w:t>Collaborate</w:t>
      </w:r>
      <w:proofErr w:type="spellEnd"/>
      <w:r w:rsidR="00B56121">
        <w:t xml:space="preserve"> to </w:t>
      </w:r>
      <w:proofErr w:type="spellStart"/>
      <w:r w:rsidR="00B56121">
        <w:t>Innovate</w:t>
      </w:r>
      <w:proofErr w:type="spellEnd"/>
      <w:r w:rsidR="00B56121">
        <w:t>.</w:t>
      </w:r>
    </w:p>
    <w:p w14:paraId="0C14AFAB" w14:textId="59F7E3D1" w:rsidR="00264A58" w:rsidRPr="0048518A" w:rsidRDefault="0048518A" w:rsidP="00264A58">
      <w:pPr>
        <w:pStyle w:val="NoSpacing"/>
        <w:jc w:val="both"/>
      </w:pPr>
      <w:r w:rsidRPr="0048518A">
        <w:t>Šifra 67</w:t>
      </w:r>
      <w:r w:rsidR="004569B3" w:rsidRPr="0048518A">
        <w:t xml:space="preserve"> </w:t>
      </w:r>
      <w:r>
        <w:t>-</w:t>
      </w:r>
      <w:r w:rsidR="000A54CF" w:rsidRPr="0048518A">
        <w:t xml:space="preserve"> Prihodi iz </w:t>
      </w:r>
      <w:r w:rsidR="00264A58" w:rsidRPr="0048518A">
        <w:t>nadležnog proračuna i od HZZO na temelju ugovornih obveza</w:t>
      </w:r>
      <w:r w:rsidR="000A78C3" w:rsidRPr="0048518A">
        <w:t xml:space="preserve"> </w:t>
      </w:r>
      <w:r w:rsidRPr="0048518A">
        <w:t>veći</w:t>
      </w:r>
      <w:r w:rsidR="00264A58" w:rsidRPr="0048518A">
        <w:t xml:space="preserve"> su za </w:t>
      </w:r>
      <w:r w:rsidRPr="0048518A">
        <w:t>13,1</w:t>
      </w:r>
      <w:r w:rsidR="00264A58" w:rsidRPr="0048518A">
        <w:t>%</w:t>
      </w:r>
      <w:r w:rsidRPr="0048518A">
        <w:t xml:space="preserve"> i iznose 3.159.340,06 Kn</w:t>
      </w:r>
      <w:r w:rsidR="000A54CF" w:rsidRPr="0048518A">
        <w:t xml:space="preserve"> i </w:t>
      </w:r>
      <w:r w:rsidR="000A78C3" w:rsidRPr="0048518A">
        <w:t>odnose</w:t>
      </w:r>
      <w:r w:rsidR="000A54CF" w:rsidRPr="0048518A">
        <w:t xml:space="preserve"> se</w:t>
      </w:r>
      <w:r w:rsidR="000A78C3" w:rsidRPr="0048518A">
        <w:t xml:space="preserve"> na </w:t>
      </w:r>
      <w:r w:rsidR="000A54CF" w:rsidRPr="0048518A">
        <w:t xml:space="preserve">financiranje rashoda poslovanja. Samo </w:t>
      </w:r>
      <w:r w:rsidRPr="0048518A">
        <w:t>750</w:t>
      </w:r>
      <w:r w:rsidR="000A54CF" w:rsidRPr="0048518A">
        <w:t xml:space="preserve"> Kn odnosi se na financiranje rashoda za nabavu nefinancijske imovine. </w:t>
      </w:r>
      <w:r w:rsidRPr="0048518A">
        <w:t>Razlog su povećani materijalni troškovi i povećanje osnovice plaće</w:t>
      </w:r>
      <w:r w:rsidR="00300EF2" w:rsidRPr="0048518A">
        <w:t>.</w:t>
      </w:r>
    </w:p>
    <w:p w14:paraId="040E95C1" w14:textId="77777777" w:rsidR="00264A58" w:rsidRPr="0048518A" w:rsidRDefault="00264A58" w:rsidP="00264A58">
      <w:pPr>
        <w:pStyle w:val="NoSpacing"/>
        <w:jc w:val="both"/>
      </w:pPr>
    </w:p>
    <w:p w14:paraId="1D2A0107" w14:textId="6F763AB0" w:rsidR="000A54CF" w:rsidRPr="00F03116" w:rsidRDefault="000A54CF" w:rsidP="00264A58">
      <w:pPr>
        <w:pStyle w:val="NoSpacing"/>
        <w:jc w:val="both"/>
        <w:rPr>
          <w:highlight w:val="yellow"/>
        </w:rPr>
      </w:pPr>
      <w:r w:rsidRPr="00F03116">
        <w:rPr>
          <w:highlight w:val="yellow"/>
        </w:rPr>
        <w:t xml:space="preserve"> </w:t>
      </w:r>
    </w:p>
    <w:p w14:paraId="42E34E76" w14:textId="77777777" w:rsidR="00264A58" w:rsidRPr="00F03116" w:rsidRDefault="00264A58" w:rsidP="00264A58">
      <w:pPr>
        <w:pStyle w:val="NoSpacing"/>
        <w:jc w:val="both"/>
        <w:rPr>
          <w:highlight w:val="yellow"/>
        </w:rPr>
      </w:pPr>
    </w:p>
    <w:p w14:paraId="2545E60D" w14:textId="1F36867A" w:rsidR="00264A58" w:rsidRPr="00AC4F4B" w:rsidRDefault="00264A58" w:rsidP="00264A58">
      <w:pPr>
        <w:pStyle w:val="NoSpacing"/>
        <w:numPr>
          <w:ilvl w:val="0"/>
          <w:numId w:val="4"/>
        </w:numPr>
        <w:jc w:val="both"/>
      </w:pPr>
      <w:r w:rsidRPr="00AC4F4B">
        <w:t>RASHODI POSLOVANJA</w:t>
      </w:r>
      <w:r w:rsidR="00AC4F4B" w:rsidRPr="00AC4F4B">
        <w:t xml:space="preserve"> – šifra 3</w:t>
      </w:r>
    </w:p>
    <w:p w14:paraId="5ECD2BC0" w14:textId="77777777" w:rsidR="000A78C3" w:rsidRPr="00F03116" w:rsidRDefault="000A78C3" w:rsidP="000A78C3">
      <w:pPr>
        <w:pStyle w:val="NoSpacing"/>
        <w:ind w:left="720"/>
        <w:jc w:val="both"/>
        <w:rPr>
          <w:highlight w:val="yellow"/>
        </w:rPr>
      </w:pPr>
    </w:p>
    <w:p w14:paraId="05974AC1" w14:textId="70C978C1" w:rsidR="00264A58" w:rsidRPr="006D11EB" w:rsidRDefault="00264A58" w:rsidP="00264A58">
      <w:pPr>
        <w:pStyle w:val="NoSpacing"/>
        <w:jc w:val="both"/>
      </w:pPr>
      <w:r w:rsidRPr="006D11EB">
        <w:t>Rashodi poslovanja u 20</w:t>
      </w:r>
      <w:r w:rsidR="000A78C3" w:rsidRPr="006D11EB">
        <w:t>2</w:t>
      </w:r>
      <w:r w:rsidR="00FF0C59" w:rsidRPr="006D11EB">
        <w:t>2. godini veći</w:t>
      </w:r>
      <w:r w:rsidRPr="006D11EB">
        <w:t xml:space="preserve"> su za </w:t>
      </w:r>
      <w:r w:rsidR="00FF0C59" w:rsidRPr="006D11EB">
        <w:t xml:space="preserve">16,3 % što je povezano </w:t>
      </w:r>
      <w:r w:rsidR="000A78C3" w:rsidRPr="006D11EB">
        <w:t xml:space="preserve">s </w:t>
      </w:r>
      <w:r w:rsidR="001F58A7" w:rsidRPr="006D11EB">
        <w:t>rastom plaća i povećanjem troškova poslovanja. Povećanje troškova poslovanja rezultat</w:t>
      </w:r>
      <w:r w:rsidR="006D11EB" w:rsidRPr="006D11EB">
        <w:t xml:space="preserve"> je</w:t>
      </w:r>
      <w:r w:rsidR="001F58A7" w:rsidRPr="006D11EB">
        <w:t xml:space="preserve"> rasta cijena</w:t>
      </w:r>
      <w:r w:rsidR="006D11EB" w:rsidRPr="006D11EB">
        <w:t xml:space="preserve"> na tržištu energenat</w:t>
      </w:r>
      <w:r w:rsidR="006D11EB">
        <w:t xml:space="preserve">a te većeg </w:t>
      </w:r>
      <w:r w:rsidR="006D11EB" w:rsidRPr="006D11EB">
        <w:t>obim</w:t>
      </w:r>
      <w:r w:rsidR="006D11EB">
        <w:t>a</w:t>
      </w:r>
      <w:r w:rsidR="006D11EB" w:rsidRPr="006D11EB">
        <w:t xml:space="preserve"> poslovanja uslijed</w:t>
      </w:r>
      <w:r w:rsidR="001F58A7" w:rsidRPr="006D11EB">
        <w:t xml:space="preserve"> </w:t>
      </w:r>
      <w:r w:rsidR="00FF0C59" w:rsidRPr="006D11EB">
        <w:t>prestank</w:t>
      </w:r>
      <w:r w:rsidR="006D11EB" w:rsidRPr="006D11EB">
        <w:t>a</w:t>
      </w:r>
      <w:r w:rsidR="00FF0C59" w:rsidRPr="006D11EB">
        <w:t xml:space="preserve"> </w:t>
      </w:r>
      <w:proofErr w:type="spellStart"/>
      <w:r w:rsidR="000A78C3" w:rsidRPr="006D11EB">
        <w:t>p</w:t>
      </w:r>
      <w:r w:rsidR="00300EF2" w:rsidRPr="006D11EB">
        <w:t>andemijski</w:t>
      </w:r>
      <w:r w:rsidR="006D11EB">
        <w:t>h</w:t>
      </w:r>
      <w:proofErr w:type="spellEnd"/>
      <w:r w:rsidR="006D11EB">
        <w:t xml:space="preserve"> ograničenja koja su postojala u 2021. godini</w:t>
      </w:r>
      <w:r w:rsidR="00300EF2" w:rsidRPr="006D11EB">
        <w:t>.</w:t>
      </w:r>
    </w:p>
    <w:p w14:paraId="286E8EEA" w14:textId="77777777" w:rsidR="003E5A51" w:rsidRPr="003E5A51" w:rsidRDefault="006D11EB" w:rsidP="00264A58">
      <w:pPr>
        <w:pStyle w:val="NoSpacing"/>
        <w:jc w:val="both"/>
      </w:pPr>
      <w:r w:rsidRPr="003E5A51">
        <w:t>Šifra 32 -</w:t>
      </w:r>
      <w:r w:rsidR="00125D4E" w:rsidRPr="003E5A51">
        <w:t xml:space="preserve"> </w:t>
      </w:r>
      <w:r w:rsidR="00361FD5" w:rsidRPr="003E5A51">
        <w:t xml:space="preserve">Materijalni rashodi </w:t>
      </w:r>
      <w:r w:rsidRPr="003E5A51">
        <w:t>veći</w:t>
      </w:r>
      <w:r w:rsidR="00264A58" w:rsidRPr="003E5A51">
        <w:t xml:space="preserve"> su za </w:t>
      </w:r>
      <w:r w:rsidRPr="003E5A51">
        <w:t>30,7</w:t>
      </w:r>
      <w:r w:rsidR="00361FD5" w:rsidRPr="003E5A51">
        <w:t xml:space="preserve"> </w:t>
      </w:r>
      <w:r w:rsidR="00264A58" w:rsidRPr="003E5A51">
        <w:t>%.</w:t>
      </w:r>
      <w:r w:rsidR="007045E2" w:rsidRPr="003E5A51">
        <w:t xml:space="preserve"> </w:t>
      </w:r>
    </w:p>
    <w:p w14:paraId="7C1910F8" w14:textId="0711EE5D" w:rsidR="00125D4E" w:rsidRDefault="007317EB" w:rsidP="00264A58">
      <w:pPr>
        <w:pStyle w:val="NoSpacing"/>
        <w:jc w:val="both"/>
      </w:pPr>
      <w:r w:rsidRPr="003E5A51">
        <w:t>Naknade troškova zaposlenima</w:t>
      </w:r>
      <w:r w:rsidR="006D11EB" w:rsidRPr="003E5A51">
        <w:t xml:space="preserve"> šifra 321</w:t>
      </w:r>
      <w:r w:rsidR="00125D4E" w:rsidRPr="003E5A51">
        <w:t xml:space="preserve"> </w:t>
      </w:r>
      <w:r w:rsidR="006D11EB" w:rsidRPr="003E5A51">
        <w:t xml:space="preserve">veća je </w:t>
      </w:r>
      <w:r w:rsidR="00125D4E" w:rsidRPr="003E5A51">
        <w:t xml:space="preserve">za </w:t>
      </w:r>
      <w:r w:rsidR="006D11EB" w:rsidRPr="003E5A51">
        <w:t>24,1</w:t>
      </w:r>
      <w:r w:rsidR="00684CB3" w:rsidRPr="003E5A51">
        <w:t xml:space="preserve"> </w:t>
      </w:r>
      <w:r w:rsidR="00125D4E" w:rsidRPr="003E5A51">
        <w:t>%</w:t>
      </w:r>
      <w:r w:rsidR="003E5A51" w:rsidRPr="003E5A51">
        <w:t>, zbog većih</w:t>
      </w:r>
      <w:r w:rsidR="00684CB3" w:rsidRPr="003E5A51">
        <w:t xml:space="preserve"> troškova službenih putovanja</w:t>
      </w:r>
      <w:r w:rsidR="003E5A51" w:rsidRPr="003E5A51">
        <w:t xml:space="preserve"> uslijed normalizacije poslovanja nakon </w:t>
      </w:r>
      <w:proofErr w:type="spellStart"/>
      <w:r w:rsidR="003E5A51" w:rsidRPr="003E5A51">
        <w:t>pandemije</w:t>
      </w:r>
      <w:proofErr w:type="spellEnd"/>
      <w:r w:rsidR="003E5A51" w:rsidRPr="003E5A51">
        <w:t>, te zapošljavanja djelatnika čija je naknada za prijevoz veća.</w:t>
      </w:r>
    </w:p>
    <w:p w14:paraId="2A309A23" w14:textId="7F7CEC80" w:rsidR="00125D4E" w:rsidRPr="003E5A51" w:rsidRDefault="003E5A51" w:rsidP="00264A58">
      <w:pPr>
        <w:pStyle w:val="NoSpacing"/>
        <w:jc w:val="both"/>
      </w:pPr>
      <w:r>
        <w:t xml:space="preserve">Šifra 322 - </w:t>
      </w:r>
      <w:r w:rsidR="00125D4E" w:rsidRPr="003E5A51">
        <w:t xml:space="preserve">Rashodi za materijal i energiju </w:t>
      </w:r>
      <w:r w:rsidRPr="003E5A51">
        <w:t>veći</w:t>
      </w:r>
      <w:r w:rsidR="00125D4E" w:rsidRPr="003E5A51">
        <w:t xml:space="preserve"> su za </w:t>
      </w:r>
      <w:r w:rsidRPr="003E5A51">
        <w:t xml:space="preserve">59,2 % </w:t>
      </w:r>
      <w:r w:rsidR="00684CB3" w:rsidRPr="003E5A51">
        <w:t xml:space="preserve">zbog </w:t>
      </w:r>
      <w:r w:rsidRPr="003E5A51">
        <w:t>realno većih potreba za nabavom</w:t>
      </w:r>
      <w:r w:rsidR="00684CB3" w:rsidRPr="003E5A51">
        <w:t xml:space="preserve"> uredskog materijala</w:t>
      </w:r>
      <w:r w:rsidRPr="003E5A51">
        <w:t xml:space="preserve"> (šifra 3221)</w:t>
      </w:r>
      <w:r w:rsidR="00684CB3" w:rsidRPr="003E5A51">
        <w:t>,  materijala i dijelova za tekuće i investicijsko održavanje</w:t>
      </w:r>
      <w:r w:rsidRPr="003E5A51">
        <w:t xml:space="preserve"> (šifra 3224)</w:t>
      </w:r>
      <w:r w:rsidR="00BD0BBC">
        <w:t xml:space="preserve"> i</w:t>
      </w:r>
      <w:r w:rsidR="00684CB3" w:rsidRPr="003E5A51">
        <w:t xml:space="preserve"> sitnog inventara</w:t>
      </w:r>
      <w:r w:rsidRPr="003E5A51">
        <w:t xml:space="preserve"> (šifra 3225)</w:t>
      </w:r>
      <w:r w:rsidR="00BD0BBC">
        <w:t xml:space="preserve">. Sve je posljedica vraćanja na poslovanje </w:t>
      </w:r>
      <w:r w:rsidR="00A846F5">
        <w:t xml:space="preserve">kakvo je bilo prije </w:t>
      </w:r>
      <w:proofErr w:type="spellStart"/>
      <w:r w:rsidR="00A846F5">
        <w:t>pandemije</w:t>
      </w:r>
      <w:proofErr w:type="spellEnd"/>
      <w:r w:rsidR="00A846F5">
        <w:t>. Troškovi E</w:t>
      </w:r>
      <w:r w:rsidR="00BD0BBC">
        <w:t>nergij</w:t>
      </w:r>
      <w:r w:rsidR="00A846F5">
        <w:t>e (šifra 3223) su</w:t>
      </w:r>
      <w:r w:rsidR="00BD0BBC">
        <w:t xml:space="preserve"> </w:t>
      </w:r>
      <w:r w:rsidR="00A846F5">
        <w:t>veći</w:t>
      </w:r>
      <w:r w:rsidR="00BD0BBC">
        <w:t xml:space="preserve"> za 54,5%</w:t>
      </w:r>
      <w:r w:rsidR="00883755">
        <w:t>. Razlog je rast</w:t>
      </w:r>
      <w:r w:rsidR="00BD0BBC">
        <w:t xml:space="preserve"> cijene energenata na tržištu</w:t>
      </w:r>
      <w:r w:rsidR="00883755">
        <w:t>, ali i  povećana potrošnja</w:t>
      </w:r>
      <w:r w:rsidR="00BD0BBC">
        <w:t xml:space="preserve"> u usporedb</w:t>
      </w:r>
      <w:r w:rsidR="00CC3F37">
        <w:t>i s 2021. godinom</w:t>
      </w:r>
      <w:r w:rsidR="00BD0BBC">
        <w:t>.</w:t>
      </w:r>
      <w:r w:rsidR="00883755">
        <w:t xml:space="preserve"> </w:t>
      </w:r>
    </w:p>
    <w:p w14:paraId="091447C6" w14:textId="0BC76A33" w:rsidR="00125D4E" w:rsidRPr="00F03116" w:rsidRDefault="00883755" w:rsidP="00264A58">
      <w:pPr>
        <w:pStyle w:val="NoSpacing"/>
        <w:jc w:val="both"/>
        <w:rPr>
          <w:highlight w:val="yellow"/>
        </w:rPr>
      </w:pPr>
      <w:r w:rsidRPr="00883755">
        <w:t>Šifra 323 -</w:t>
      </w:r>
      <w:r w:rsidR="00125D4E" w:rsidRPr="00883755">
        <w:t xml:space="preserve"> Rashodi za usluge </w:t>
      </w:r>
      <w:r w:rsidRPr="00883755">
        <w:t>već</w:t>
      </w:r>
      <w:r w:rsidR="00125D4E" w:rsidRPr="00883755">
        <w:t xml:space="preserve">i su za </w:t>
      </w:r>
      <w:r w:rsidR="00684CB3" w:rsidRPr="00883755">
        <w:t>23,</w:t>
      </w:r>
      <w:r w:rsidRPr="00883755">
        <w:t>2</w:t>
      </w:r>
      <w:r w:rsidR="0002091B" w:rsidRPr="00883755">
        <w:t xml:space="preserve">% u odnosu na prošlu godinu zbog </w:t>
      </w:r>
      <w:r>
        <w:t>većih obima</w:t>
      </w:r>
      <w:r w:rsidRPr="00883755">
        <w:t xml:space="preserve"> nabave usluga</w:t>
      </w:r>
      <w:r w:rsidR="0002091B" w:rsidRPr="00883755">
        <w:t xml:space="preserve"> promidžbe i informiranja</w:t>
      </w:r>
      <w:r w:rsidR="003E14FF" w:rsidRPr="00883755">
        <w:t xml:space="preserve"> </w:t>
      </w:r>
      <w:r w:rsidRPr="00883755">
        <w:t>šifra 3233</w:t>
      </w:r>
      <w:r w:rsidR="003E14FF" w:rsidRPr="00883755">
        <w:t xml:space="preserve"> (</w:t>
      </w:r>
      <w:r w:rsidRPr="00883755">
        <w:t>veći za 98,1</w:t>
      </w:r>
      <w:r w:rsidR="003E14FF" w:rsidRPr="00883755">
        <w:t xml:space="preserve">%), intelektualnih i osobnih usluga </w:t>
      </w:r>
      <w:r w:rsidRPr="00883755">
        <w:t>šifra 3237</w:t>
      </w:r>
      <w:r w:rsidR="003E14FF" w:rsidRPr="00883755">
        <w:t xml:space="preserve"> (</w:t>
      </w:r>
      <w:r w:rsidRPr="00883755">
        <w:t>veći za 38,1</w:t>
      </w:r>
      <w:r w:rsidR="003E14FF" w:rsidRPr="00883755">
        <w:t>%),</w:t>
      </w:r>
      <w:r w:rsidRPr="00883755">
        <w:t xml:space="preserve"> računalnih usluga šifra 3238 (veći za 10,9%),</w:t>
      </w:r>
      <w:r w:rsidR="003E14FF" w:rsidRPr="00883755">
        <w:t xml:space="preserve"> te ostalih usluga </w:t>
      </w:r>
      <w:r w:rsidRPr="00883755">
        <w:t xml:space="preserve">šifra 3239 </w:t>
      </w:r>
      <w:r w:rsidR="003E14FF" w:rsidRPr="00883755">
        <w:t>(</w:t>
      </w:r>
      <w:r w:rsidRPr="00883755">
        <w:t>već</w:t>
      </w:r>
      <w:r w:rsidR="003E14FF" w:rsidRPr="00883755">
        <w:t xml:space="preserve">i za </w:t>
      </w:r>
      <w:r w:rsidRPr="00883755">
        <w:t>19,3</w:t>
      </w:r>
      <w:r w:rsidR="003E14FF" w:rsidRPr="00883755">
        <w:t xml:space="preserve">%). </w:t>
      </w:r>
      <w:r w:rsidRPr="00883755">
        <w:t>Povećanje</w:t>
      </w:r>
      <w:r w:rsidR="001A1EF3" w:rsidRPr="00883755">
        <w:t xml:space="preserve"> troškova za navedene usluge vezano je uz</w:t>
      </w:r>
      <w:r w:rsidRPr="00883755">
        <w:t xml:space="preserve"> prestanak</w:t>
      </w:r>
      <w:r w:rsidR="001A1EF3" w:rsidRPr="00883755">
        <w:t xml:space="preserve"> </w:t>
      </w:r>
      <w:proofErr w:type="spellStart"/>
      <w:r w:rsidR="001A1EF3" w:rsidRPr="00883755">
        <w:t>pandemijsko</w:t>
      </w:r>
      <w:r w:rsidR="00B56121">
        <w:t>g</w:t>
      </w:r>
      <w:proofErr w:type="spellEnd"/>
      <w:r w:rsidR="00B56121">
        <w:t xml:space="preserve"> poslovanja ali i porasta programskih aktivnosti u Art-kinu i Dječjoj kući.</w:t>
      </w:r>
    </w:p>
    <w:p w14:paraId="14917983" w14:textId="365BFB30" w:rsidR="00E369E7" w:rsidRDefault="00CC3F37" w:rsidP="00264A58">
      <w:pPr>
        <w:pStyle w:val="NoSpacing"/>
        <w:jc w:val="both"/>
      </w:pPr>
      <w:r w:rsidRPr="00CC3F37">
        <w:t>Šifra 324 -</w:t>
      </w:r>
      <w:r w:rsidR="00E369E7" w:rsidRPr="00CC3F37">
        <w:t xml:space="preserve"> Naknade trošk</w:t>
      </w:r>
      <w:r w:rsidR="00B91F12" w:rsidRPr="00CC3F37">
        <w:t>ova osobama izvan radnog odnosa</w:t>
      </w:r>
      <w:r w:rsidR="00E369E7" w:rsidRPr="00CC3F37">
        <w:t xml:space="preserve"> </w:t>
      </w:r>
      <w:r w:rsidRPr="00CC3F37">
        <w:t>veće</w:t>
      </w:r>
      <w:r w:rsidR="00E369E7" w:rsidRPr="00CC3F37">
        <w:t xml:space="preserve"> su za </w:t>
      </w:r>
      <w:r w:rsidRPr="00CC3F37">
        <w:t>180,9</w:t>
      </w:r>
      <w:r w:rsidR="00D84963" w:rsidRPr="00CC3F37">
        <w:t>%</w:t>
      </w:r>
      <w:r w:rsidRPr="00CC3F37">
        <w:t xml:space="preserve"> i iznose 50.905,91 Kn</w:t>
      </w:r>
      <w:r w:rsidR="00E369E7" w:rsidRPr="00CC3F37">
        <w:t xml:space="preserve"> </w:t>
      </w:r>
      <w:r w:rsidRPr="00CC3F37">
        <w:t xml:space="preserve">što je rezultat </w:t>
      </w:r>
      <w:r w:rsidR="00B56121">
        <w:t xml:space="preserve">veće programske aktivnosti i posljedično </w:t>
      </w:r>
      <w:r w:rsidRPr="00CC3F37">
        <w:t>većeg</w:t>
      </w:r>
      <w:r w:rsidR="00E369E7" w:rsidRPr="00CC3F37">
        <w:t xml:space="preserve"> </w:t>
      </w:r>
      <w:r w:rsidR="00B91F12" w:rsidRPr="00CC3F37">
        <w:t xml:space="preserve">broja </w:t>
      </w:r>
      <w:r w:rsidR="00B56121">
        <w:t>gostujućih</w:t>
      </w:r>
      <w:r w:rsidRPr="00CC3F37">
        <w:t xml:space="preserve"> suradnika.</w:t>
      </w:r>
    </w:p>
    <w:p w14:paraId="10421D76" w14:textId="321F45EF" w:rsidR="00CC3F37" w:rsidRPr="00CC3F37" w:rsidRDefault="00CC3F37" w:rsidP="00264A58">
      <w:pPr>
        <w:pStyle w:val="NoSpacing"/>
        <w:jc w:val="both"/>
      </w:pPr>
      <w:r>
        <w:t>Šifra 329 – Ostali nespomenuti rashodi poslovanja veći su za 57,5% i također su posljedica većeg broja gostova</w:t>
      </w:r>
      <w:r w:rsidR="008475FD">
        <w:t xml:space="preserve">nja vanjskih suradnika, te većeg </w:t>
      </w:r>
      <w:r>
        <w:t>broj</w:t>
      </w:r>
      <w:r w:rsidR="008475FD">
        <w:t>a</w:t>
      </w:r>
      <w:r>
        <w:t xml:space="preserve"> filmskih premijera.</w:t>
      </w:r>
    </w:p>
    <w:p w14:paraId="461E3EEA" w14:textId="485C6782" w:rsidR="00B91F12" w:rsidRPr="008475FD" w:rsidRDefault="008475FD" w:rsidP="00264A58">
      <w:pPr>
        <w:pStyle w:val="NoSpacing"/>
        <w:jc w:val="both"/>
      </w:pPr>
      <w:r w:rsidRPr="008475FD">
        <w:t>Šifra 34 -</w:t>
      </w:r>
      <w:r w:rsidR="002E41C2" w:rsidRPr="008475FD">
        <w:t xml:space="preserve"> </w:t>
      </w:r>
      <w:r w:rsidR="00264A58" w:rsidRPr="008475FD">
        <w:t xml:space="preserve">Financijski rashodi su </w:t>
      </w:r>
      <w:r w:rsidRPr="008475FD">
        <w:t>u apsolutnom iznosu veći su</w:t>
      </w:r>
      <w:r w:rsidR="00B91F12" w:rsidRPr="008475FD">
        <w:t xml:space="preserve"> za </w:t>
      </w:r>
      <w:r w:rsidRPr="008475FD">
        <w:t>1.510,64</w:t>
      </w:r>
      <w:r w:rsidR="00BE4B62" w:rsidRPr="008475FD">
        <w:t xml:space="preserve"> Kn u odnosu na </w:t>
      </w:r>
      <w:r w:rsidRPr="008475FD">
        <w:t>prošlu godinu</w:t>
      </w:r>
      <w:r w:rsidR="00BE4B62" w:rsidRPr="008475FD">
        <w:t>.</w:t>
      </w:r>
    </w:p>
    <w:p w14:paraId="0ABB5368" w14:textId="15EBB56D" w:rsidR="00484713" w:rsidRPr="008475FD" w:rsidRDefault="008475FD" w:rsidP="00484713">
      <w:pPr>
        <w:pStyle w:val="NoSpacing"/>
      </w:pPr>
      <w:r w:rsidRPr="008475FD">
        <w:t>Šifra 4</w:t>
      </w:r>
      <w:r w:rsidR="00264A58" w:rsidRPr="008475FD">
        <w:t xml:space="preserve"> – Rashodi za nabavu nefinancijske imovine </w:t>
      </w:r>
      <w:r w:rsidRPr="008475FD">
        <w:t>manji</w:t>
      </w:r>
      <w:r w:rsidR="00484713" w:rsidRPr="008475FD">
        <w:t xml:space="preserve"> </w:t>
      </w:r>
      <w:r w:rsidR="00312A3A" w:rsidRPr="008475FD">
        <w:t>su</w:t>
      </w:r>
      <w:r w:rsidR="00264A58" w:rsidRPr="008475FD">
        <w:t xml:space="preserve"> za </w:t>
      </w:r>
      <w:r w:rsidRPr="008475FD">
        <w:t>65</w:t>
      </w:r>
      <w:r w:rsidR="00484713" w:rsidRPr="008475FD">
        <w:t>%</w:t>
      </w:r>
      <w:r w:rsidRPr="008475FD">
        <w:t xml:space="preserve"> budući se u 2023 godini planira veća nabava opreme</w:t>
      </w:r>
      <w:r w:rsidR="006F1DEE">
        <w:t>.</w:t>
      </w:r>
    </w:p>
    <w:p w14:paraId="4F7B8383" w14:textId="77777777" w:rsidR="00484713" w:rsidRPr="00F03116" w:rsidRDefault="00484713" w:rsidP="00484713">
      <w:pPr>
        <w:pStyle w:val="NoSpacing"/>
        <w:rPr>
          <w:highlight w:val="yellow"/>
        </w:rPr>
      </w:pPr>
    </w:p>
    <w:p w14:paraId="229646EE" w14:textId="4E721C7A" w:rsidR="00264A58" w:rsidRPr="00F03116" w:rsidRDefault="00264A58" w:rsidP="00264A58">
      <w:pPr>
        <w:pStyle w:val="NoSpacing"/>
        <w:rPr>
          <w:highlight w:val="yellow"/>
        </w:rPr>
      </w:pPr>
    </w:p>
    <w:p w14:paraId="7A2BE99B" w14:textId="77777777" w:rsidR="00264A58" w:rsidRPr="008475FD" w:rsidRDefault="00264A58" w:rsidP="00264A58">
      <w:pPr>
        <w:pStyle w:val="NoSpacing"/>
      </w:pPr>
    </w:p>
    <w:p w14:paraId="01ADD4A7" w14:textId="7143EDEF" w:rsidR="00264A58" w:rsidRPr="008475FD" w:rsidRDefault="00264A58" w:rsidP="00264A58">
      <w:pPr>
        <w:pStyle w:val="NoSpacing"/>
        <w:numPr>
          <w:ilvl w:val="0"/>
          <w:numId w:val="4"/>
        </w:numPr>
      </w:pPr>
      <w:r w:rsidRPr="008475FD">
        <w:t>VIŠAK PRIHODA I PRIMITAKA RASPOLOŽIV U SLJEDEĆEM RAZDOBLJU</w:t>
      </w:r>
      <w:r w:rsidR="008475FD" w:rsidRPr="008475FD">
        <w:t xml:space="preserve"> – šifra X006</w:t>
      </w:r>
    </w:p>
    <w:p w14:paraId="04C3A92B" w14:textId="77777777" w:rsidR="00264A58" w:rsidRPr="00F03116" w:rsidRDefault="00264A58" w:rsidP="00264A58">
      <w:pPr>
        <w:pStyle w:val="NoSpacing"/>
        <w:ind w:left="360"/>
        <w:rPr>
          <w:highlight w:val="yellow"/>
        </w:rPr>
      </w:pPr>
    </w:p>
    <w:p w14:paraId="613D8753" w14:textId="17BD3531" w:rsidR="00264A58" w:rsidRPr="00C6424C" w:rsidRDefault="00264A58" w:rsidP="00264A58">
      <w:pPr>
        <w:pStyle w:val="NoSpacing"/>
        <w:ind w:left="360"/>
      </w:pPr>
      <w:r w:rsidRPr="00C6424C">
        <w:t>Iskazan je višak prihoda</w:t>
      </w:r>
      <w:r w:rsidR="008475FD" w:rsidRPr="00C6424C">
        <w:t xml:space="preserve"> i primitaka</w:t>
      </w:r>
      <w:r w:rsidRPr="00C6424C">
        <w:t xml:space="preserve"> </w:t>
      </w:r>
      <w:r w:rsidR="008475FD" w:rsidRPr="00C6424C">
        <w:t xml:space="preserve">raspoloživ u sljedećem razdoblju </w:t>
      </w:r>
      <w:r w:rsidRPr="00C6424C">
        <w:t xml:space="preserve">u iznosu </w:t>
      </w:r>
      <w:r w:rsidR="008475FD" w:rsidRPr="00C6424C">
        <w:t>803.059,97</w:t>
      </w:r>
      <w:r w:rsidRPr="00C6424C">
        <w:t xml:space="preserve"> Kn, a čine ga:</w:t>
      </w:r>
    </w:p>
    <w:p w14:paraId="107D6E89" w14:textId="6E3D6728" w:rsidR="00264A58" w:rsidRPr="00C6424C" w:rsidRDefault="00C6424C" w:rsidP="00264A58">
      <w:pPr>
        <w:pStyle w:val="NoSpacing"/>
        <w:numPr>
          <w:ilvl w:val="0"/>
          <w:numId w:val="5"/>
        </w:numPr>
      </w:pPr>
      <w:r w:rsidRPr="00C6424C">
        <w:t>šifra X001 – višak prihoda poslovanja</w:t>
      </w:r>
      <w:r w:rsidRPr="00C6424C">
        <w:tab/>
      </w:r>
      <w:r w:rsidRPr="00C6424C">
        <w:tab/>
      </w:r>
      <w:r w:rsidRPr="00C6424C">
        <w:tab/>
      </w:r>
      <w:r w:rsidRPr="00C6424C">
        <w:tab/>
      </w:r>
      <w:r w:rsidR="008475FD" w:rsidRPr="00C6424C">
        <w:t>166.669,79</w:t>
      </w:r>
      <w:r w:rsidR="00264A58" w:rsidRPr="00C6424C">
        <w:t xml:space="preserve"> Kn</w:t>
      </w:r>
    </w:p>
    <w:p w14:paraId="37063DD6" w14:textId="406B50F8" w:rsidR="00264A58" w:rsidRPr="00C6424C" w:rsidRDefault="00C6424C" w:rsidP="00264A58">
      <w:pPr>
        <w:pStyle w:val="NoSpacing"/>
        <w:numPr>
          <w:ilvl w:val="0"/>
          <w:numId w:val="5"/>
        </w:numPr>
      </w:pPr>
      <w:r w:rsidRPr="00C6424C">
        <w:t>šifra 92211</w:t>
      </w:r>
      <w:r w:rsidR="00264A58" w:rsidRPr="00C6424C">
        <w:t xml:space="preserve"> – </w:t>
      </w:r>
      <w:r w:rsidR="00350471" w:rsidRPr="00C6424C">
        <w:t>viš</w:t>
      </w:r>
      <w:r w:rsidR="00BB4A20" w:rsidRPr="00C6424C">
        <w:t>ak</w:t>
      </w:r>
      <w:r w:rsidR="00264A58" w:rsidRPr="00C6424C">
        <w:t xml:space="preserve"> prihoda poslovanja preneseni</w:t>
      </w:r>
      <w:r w:rsidR="00350471" w:rsidRPr="00C6424C">
        <w:tab/>
      </w:r>
      <w:r w:rsidR="00350471" w:rsidRPr="00C6424C">
        <w:tab/>
        <w:t xml:space="preserve">             </w:t>
      </w:r>
      <w:r w:rsidR="00BB4A20" w:rsidRPr="00C6424C">
        <w:t xml:space="preserve"> </w:t>
      </w:r>
      <w:r w:rsidRPr="00C6424C">
        <w:t>564.050,87</w:t>
      </w:r>
      <w:r w:rsidR="00264A58" w:rsidRPr="00C6424C">
        <w:t xml:space="preserve"> Kn</w:t>
      </w:r>
    </w:p>
    <w:p w14:paraId="057EF9D6" w14:textId="7ADFE497" w:rsidR="00264A58" w:rsidRPr="00C6424C" w:rsidRDefault="00C6424C" w:rsidP="00264A58">
      <w:pPr>
        <w:pStyle w:val="NoSpacing"/>
        <w:numPr>
          <w:ilvl w:val="0"/>
          <w:numId w:val="5"/>
        </w:numPr>
      </w:pPr>
      <w:r w:rsidRPr="00C6424C">
        <w:t>šifra Y002</w:t>
      </w:r>
      <w:r w:rsidR="00264A58" w:rsidRPr="00C6424C">
        <w:t xml:space="preserve"> – manjak prihoda od nefinancijske imovine</w:t>
      </w:r>
      <w:r w:rsidR="00264A58" w:rsidRPr="00C6424C">
        <w:tab/>
      </w:r>
      <w:r w:rsidR="00350471" w:rsidRPr="00C6424C">
        <w:t xml:space="preserve">              </w:t>
      </w:r>
      <w:r w:rsidRPr="00C6424C">
        <w:t xml:space="preserve">  43.660,69</w:t>
      </w:r>
      <w:r w:rsidR="00264A58" w:rsidRPr="00C6424C">
        <w:t xml:space="preserve"> Kn</w:t>
      </w:r>
    </w:p>
    <w:p w14:paraId="734337F8" w14:textId="4DD8ED97" w:rsidR="006D7298" w:rsidRPr="00C6424C" w:rsidRDefault="00C6424C" w:rsidP="00264A58">
      <w:pPr>
        <w:pStyle w:val="NoSpacing"/>
        <w:numPr>
          <w:ilvl w:val="0"/>
          <w:numId w:val="5"/>
        </w:numPr>
      </w:pPr>
      <w:r w:rsidRPr="00C6424C">
        <w:t>šifra92212</w:t>
      </w:r>
      <w:r w:rsidR="006D7298" w:rsidRPr="00C6424C">
        <w:t xml:space="preserve"> </w:t>
      </w:r>
      <w:r w:rsidR="00AC76E2" w:rsidRPr="00C6424C">
        <w:t>–</w:t>
      </w:r>
      <w:r w:rsidR="006D7298" w:rsidRPr="00C6424C">
        <w:t xml:space="preserve"> </w:t>
      </w:r>
      <w:r w:rsidR="00BB4A20" w:rsidRPr="00C6424C">
        <w:t>višak</w:t>
      </w:r>
      <w:r w:rsidR="00AC76E2" w:rsidRPr="00C6424C">
        <w:t xml:space="preserve"> prihoda od nefinancijske imovine – preneseni</w:t>
      </w:r>
      <w:r w:rsidR="00AC76E2" w:rsidRPr="00C6424C">
        <w:tab/>
      </w:r>
      <w:r w:rsidRPr="00C6424C">
        <w:t>116.000,00</w:t>
      </w:r>
      <w:r w:rsidR="00AC76E2" w:rsidRPr="00C6424C">
        <w:t xml:space="preserve"> Kn</w:t>
      </w:r>
    </w:p>
    <w:p w14:paraId="74C70BE4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13203220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552FB8AF" w14:textId="3DFA97DC" w:rsidR="00264A58" w:rsidRPr="00C6424C" w:rsidRDefault="00C6424C" w:rsidP="00264A58">
      <w:pPr>
        <w:pStyle w:val="NoSpacing"/>
      </w:pPr>
      <w:r w:rsidRPr="00C6424C">
        <w:t xml:space="preserve">Šifra 11K </w:t>
      </w:r>
      <w:r w:rsidR="00264A58" w:rsidRPr="00C6424C">
        <w:t>– Stanje nov</w:t>
      </w:r>
      <w:r w:rsidR="00BB4A20" w:rsidRPr="00C6424C">
        <w:t>čanih sredstava na dan 31.12.202</w:t>
      </w:r>
      <w:r w:rsidRPr="00C6424C">
        <w:t>2</w:t>
      </w:r>
      <w:r w:rsidR="00264A58" w:rsidRPr="00C6424C">
        <w:t xml:space="preserve">. godine iznosi </w:t>
      </w:r>
      <w:r w:rsidRPr="00C6424C">
        <w:t>2.192,67</w:t>
      </w:r>
      <w:r w:rsidR="00264A58" w:rsidRPr="00C6424C">
        <w:t xml:space="preserve"> Kn. </w:t>
      </w:r>
    </w:p>
    <w:p w14:paraId="02A7034A" w14:textId="1CFD563C" w:rsidR="00264A58" w:rsidRPr="00C6424C" w:rsidRDefault="00C6424C" w:rsidP="00264A58">
      <w:pPr>
        <w:pStyle w:val="NoSpacing"/>
      </w:pPr>
      <w:r w:rsidRPr="00C6424C">
        <w:lastRenderedPageBreak/>
        <w:t xml:space="preserve">Šifra Z007 - </w:t>
      </w:r>
      <w:r w:rsidR="00264A58" w:rsidRPr="00C6424C">
        <w:t xml:space="preserve">Prosječan broj zaposlenih </w:t>
      </w:r>
      <w:r w:rsidRPr="00C6424C">
        <w:t xml:space="preserve">kod korisnika na osnovi stanja na početku i na kraju izvještajnog razdoblja </w:t>
      </w:r>
      <w:r w:rsidR="00BB4A20" w:rsidRPr="00C6424C">
        <w:t>je 17</w:t>
      </w:r>
      <w:r w:rsidR="00654224" w:rsidRPr="00C6424C">
        <w:t xml:space="preserve"> zaposlenih i</w:t>
      </w:r>
      <w:r w:rsidRPr="00C6424C">
        <w:t xml:space="preserve"> šifra Z009 - prosječan broj zaposlenih</w:t>
      </w:r>
      <w:r w:rsidR="00264A58" w:rsidRPr="00C6424C">
        <w:t xml:space="preserve"> na osnovi sati rada je 1</w:t>
      </w:r>
      <w:r w:rsidRPr="00C6424C">
        <w:t>7</w:t>
      </w:r>
      <w:r w:rsidR="00264A58" w:rsidRPr="00C6424C">
        <w:t xml:space="preserve"> zaposlenih.</w:t>
      </w:r>
    </w:p>
    <w:p w14:paraId="5C35CFAD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176CF69F" w14:textId="7AB4D055" w:rsidR="00264A58" w:rsidRPr="00C70288" w:rsidRDefault="00264A58" w:rsidP="00C6424C">
      <w:pPr>
        <w:rPr>
          <w:b/>
        </w:rPr>
      </w:pPr>
      <w:r w:rsidRPr="00C70288">
        <w:rPr>
          <w:b/>
        </w:rPr>
        <w:t xml:space="preserve">BILJEŠKE UZ </w:t>
      </w:r>
      <w:r w:rsidR="00126A16">
        <w:rPr>
          <w:b/>
        </w:rPr>
        <w:t>I</w:t>
      </w:r>
      <w:bookmarkStart w:id="0" w:name="_GoBack"/>
      <w:bookmarkEnd w:id="0"/>
      <w:r w:rsidR="00C70288" w:rsidRPr="00C70288">
        <w:rPr>
          <w:b/>
        </w:rPr>
        <w:t>ZVJEŠTAJ O RASHODIMA PREMA FUNKCIJSKOJ KLASIFIKACIJI</w:t>
      </w:r>
    </w:p>
    <w:p w14:paraId="4A3DE2EA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43370AD7" w14:textId="52686A92" w:rsidR="00264A58" w:rsidRPr="00C70288" w:rsidRDefault="00264A58" w:rsidP="00264A58">
      <w:pPr>
        <w:pStyle w:val="NoSpacing"/>
      </w:pPr>
      <w:r w:rsidRPr="00C70288">
        <w:t>Stavka Služba kulture (</w:t>
      </w:r>
      <w:r w:rsidR="00C70288" w:rsidRPr="00C70288">
        <w:t>Šifra 082</w:t>
      </w:r>
      <w:r w:rsidRPr="00C70288">
        <w:t xml:space="preserve">) u iznosu od </w:t>
      </w:r>
      <w:r w:rsidR="00C70288" w:rsidRPr="00C70288">
        <w:t>4.294.266,78</w:t>
      </w:r>
      <w:r w:rsidRPr="00C70288">
        <w:t xml:space="preserve"> Kn sastoji se od:</w:t>
      </w:r>
    </w:p>
    <w:p w14:paraId="6C861511" w14:textId="77777777" w:rsidR="00C70288" w:rsidRDefault="004F74E5" w:rsidP="00C70288">
      <w:pPr>
        <w:pStyle w:val="NoSpacing"/>
        <w:numPr>
          <w:ilvl w:val="0"/>
          <w:numId w:val="5"/>
        </w:numPr>
      </w:pPr>
      <w:r w:rsidRPr="00C70288">
        <w:t xml:space="preserve">Rashoda poslovanja </w:t>
      </w:r>
      <w:r w:rsidR="00264A58" w:rsidRPr="00C70288">
        <w:t xml:space="preserve"> </w:t>
      </w:r>
      <w:r w:rsidR="00C70288" w:rsidRPr="00C70288">
        <w:t>4.250.606,09 Kn</w:t>
      </w:r>
      <w:r w:rsidR="00264A58" w:rsidRPr="00C70288">
        <w:t xml:space="preserve"> i </w:t>
      </w:r>
    </w:p>
    <w:p w14:paraId="31A7C029" w14:textId="6EE315FF" w:rsidR="00264A58" w:rsidRPr="00C70288" w:rsidRDefault="00264A58" w:rsidP="00C70288">
      <w:pPr>
        <w:pStyle w:val="NoSpacing"/>
        <w:numPr>
          <w:ilvl w:val="0"/>
          <w:numId w:val="5"/>
        </w:numPr>
      </w:pPr>
      <w:r w:rsidRPr="00C70288">
        <w:t xml:space="preserve">Rashoda za nabavu nefinancijske imovine </w:t>
      </w:r>
      <w:r w:rsidR="00C70288" w:rsidRPr="00C70288">
        <w:t>43.660,69</w:t>
      </w:r>
      <w:r w:rsidRPr="00C70288">
        <w:t xml:space="preserve"> Kn.</w:t>
      </w:r>
    </w:p>
    <w:p w14:paraId="0B83A782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54BDEC0F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6312EC3B" w14:textId="77777777" w:rsidR="00B91F12" w:rsidRPr="00F03116" w:rsidRDefault="00B91F12" w:rsidP="00264A58">
      <w:pPr>
        <w:pStyle w:val="NoSpacing"/>
        <w:rPr>
          <w:highlight w:val="yellow"/>
        </w:rPr>
      </w:pPr>
    </w:p>
    <w:p w14:paraId="632E7C03" w14:textId="77777777" w:rsidR="00082A6C" w:rsidRPr="00F03116" w:rsidRDefault="00082A6C" w:rsidP="00264A58">
      <w:pPr>
        <w:pStyle w:val="NoSpacing"/>
        <w:rPr>
          <w:highlight w:val="yellow"/>
        </w:rPr>
      </w:pPr>
    </w:p>
    <w:p w14:paraId="1515E061" w14:textId="584B70FE" w:rsidR="00264A58" w:rsidRPr="00C70288" w:rsidRDefault="00264A58" w:rsidP="00264A58">
      <w:pPr>
        <w:pStyle w:val="NoSpacing"/>
        <w:rPr>
          <w:b/>
        </w:rPr>
      </w:pPr>
      <w:r w:rsidRPr="00C70288">
        <w:rPr>
          <w:b/>
        </w:rPr>
        <w:t xml:space="preserve">BILJEŠKE UZ </w:t>
      </w:r>
      <w:r w:rsidR="00C70288">
        <w:rPr>
          <w:b/>
        </w:rPr>
        <w:t>IZVJEŠTAJ O PROMJENAMA U VRIJEDNOSTI I OBUJMU IMOVINE I OBVEZA</w:t>
      </w:r>
    </w:p>
    <w:p w14:paraId="034DB66B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7A58940E" w14:textId="601EFA36" w:rsidR="00264A58" w:rsidRPr="00C70288" w:rsidRDefault="00C70288" w:rsidP="00264A58">
      <w:pPr>
        <w:pStyle w:val="NoSpacing"/>
      </w:pPr>
      <w:r>
        <w:t>U 2022. godini u Art-kinu nije bilo promjena u vrijednosti i obujmu imovine i obveza.</w:t>
      </w:r>
    </w:p>
    <w:p w14:paraId="3334CFBA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0C11E91E" w14:textId="77777777" w:rsidR="00264A58" w:rsidRPr="00310A1A" w:rsidRDefault="00264A58" w:rsidP="00264A58">
      <w:pPr>
        <w:pStyle w:val="NoSpacing"/>
        <w:rPr>
          <w:b/>
        </w:rPr>
      </w:pPr>
      <w:r w:rsidRPr="00310A1A">
        <w:rPr>
          <w:b/>
        </w:rPr>
        <w:t>BILJEŠKE UZ IZVJEŠTAJ O OBVEZAMA</w:t>
      </w:r>
    </w:p>
    <w:p w14:paraId="2628CF82" w14:textId="77777777" w:rsidR="00264A58" w:rsidRPr="00F03116" w:rsidRDefault="00264A58" w:rsidP="00264A58">
      <w:pPr>
        <w:pStyle w:val="NoSpacing"/>
        <w:rPr>
          <w:b/>
          <w:highlight w:val="yellow"/>
        </w:rPr>
      </w:pPr>
    </w:p>
    <w:p w14:paraId="06AD7D21" w14:textId="6BEB2E51" w:rsidR="00264A58" w:rsidRPr="00310A1A" w:rsidRDefault="00310A1A" w:rsidP="00264A58">
      <w:pPr>
        <w:pStyle w:val="NoSpacing"/>
      </w:pPr>
      <w:r w:rsidRPr="00310A1A">
        <w:t>V001</w:t>
      </w:r>
      <w:r w:rsidRPr="00310A1A">
        <w:tab/>
      </w:r>
      <w:r w:rsidR="00264A58" w:rsidRPr="00310A1A">
        <w:tab/>
        <w:t xml:space="preserve">Stanje obveza </w:t>
      </w:r>
      <w:r w:rsidRPr="00310A1A">
        <w:t>1.</w:t>
      </w:r>
      <w:r>
        <w:t xml:space="preserve"> </w:t>
      </w:r>
      <w:r w:rsidRPr="00310A1A">
        <w:t xml:space="preserve">siječnja </w:t>
      </w:r>
      <w:r w:rsidRPr="00310A1A">
        <w:tab/>
      </w:r>
      <w:r w:rsidRPr="00310A1A">
        <w:tab/>
      </w:r>
      <w:r w:rsidRPr="00310A1A">
        <w:tab/>
      </w:r>
      <w:r w:rsidR="00264A58" w:rsidRPr="00310A1A">
        <w:tab/>
      </w:r>
      <w:r w:rsidR="005119A4" w:rsidRPr="00310A1A">
        <w:t xml:space="preserve">   </w:t>
      </w:r>
      <w:r w:rsidRPr="00310A1A">
        <w:t xml:space="preserve">351.178,24 </w:t>
      </w:r>
      <w:r w:rsidR="00264A58" w:rsidRPr="00310A1A">
        <w:t>Kn</w:t>
      </w:r>
    </w:p>
    <w:p w14:paraId="48A618BB" w14:textId="51FAA0CF" w:rsidR="00264A58" w:rsidRPr="00310A1A" w:rsidRDefault="00310A1A" w:rsidP="00264A58">
      <w:pPr>
        <w:pStyle w:val="NoSpacing"/>
      </w:pPr>
      <w:r w:rsidRPr="00310A1A">
        <w:t>V002</w:t>
      </w:r>
      <w:r w:rsidRPr="00310A1A">
        <w:tab/>
      </w:r>
      <w:r w:rsidR="00264A58" w:rsidRPr="00310A1A">
        <w:tab/>
        <w:t>Povećanje obveza u izvještajnom razdoblju</w:t>
      </w:r>
      <w:r w:rsidR="00264A58" w:rsidRPr="00310A1A">
        <w:tab/>
      </w:r>
      <w:r w:rsidR="00264A58" w:rsidRPr="00310A1A">
        <w:tab/>
      </w:r>
      <w:r w:rsidRPr="00310A1A">
        <w:t>4.358.997,31 Kn</w:t>
      </w:r>
    </w:p>
    <w:p w14:paraId="270F8B30" w14:textId="1615AE65" w:rsidR="00264A58" w:rsidRPr="00310A1A" w:rsidRDefault="00310A1A" w:rsidP="00264A58">
      <w:pPr>
        <w:pStyle w:val="NoSpacing"/>
      </w:pPr>
      <w:r w:rsidRPr="00310A1A">
        <w:t>V004</w:t>
      </w:r>
      <w:r w:rsidRPr="00310A1A">
        <w:tab/>
      </w:r>
      <w:r w:rsidR="00264A58" w:rsidRPr="00310A1A">
        <w:tab/>
        <w:t>Podmirene obveze u izvještajnom razdoblju</w:t>
      </w:r>
      <w:r w:rsidR="00264A58" w:rsidRPr="00310A1A">
        <w:tab/>
      </w:r>
      <w:r w:rsidR="00264A58" w:rsidRPr="00310A1A">
        <w:tab/>
      </w:r>
      <w:r w:rsidRPr="00310A1A">
        <w:t>4.382.864,35</w:t>
      </w:r>
      <w:r w:rsidR="005119A4" w:rsidRPr="00310A1A">
        <w:t xml:space="preserve"> </w:t>
      </w:r>
      <w:r w:rsidR="00264A58" w:rsidRPr="00310A1A">
        <w:t>Kn</w:t>
      </w:r>
    </w:p>
    <w:p w14:paraId="1A5B6E55" w14:textId="47024C4E" w:rsidR="00264A58" w:rsidRPr="00310A1A" w:rsidRDefault="00310A1A" w:rsidP="00264A58">
      <w:pPr>
        <w:pStyle w:val="NoSpacing"/>
      </w:pPr>
      <w:r w:rsidRPr="00310A1A">
        <w:t>V006</w:t>
      </w:r>
      <w:r w:rsidRPr="00310A1A">
        <w:tab/>
      </w:r>
      <w:r w:rsidR="00264A58" w:rsidRPr="00310A1A">
        <w:t xml:space="preserve"> </w:t>
      </w:r>
      <w:r w:rsidR="00264A58" w:rsidRPr="00310A1A">
        <w:tab/>
        <w:t>Stanje obveza na kraju izvještajnog razdoblja</w:t>
      </w:r>
      <w:r w:rsidR="00264A58" w:rsidRPr="00310A1A">
        <w:tab/>
      </w:r>
      <w:r w:rsidR="00264A58" w:rsidRPr="00310A1A">
        <w:tab/>
      </w:r>
      <w:r w:rsidR="005119A4" w:rsidRPr="00310A1A">
        <w:t xml:space="preserve">   </w:t>
      </w:r>
      <w:r w:rsidRPr="00310A1A">
        <w:t>327.311,20</w:t>
      </w:r>
      <w:r w:rsidR="00264A58" w:rsidRPr="00310A1A">
        <w:t xml:space="preserve"> Kn</w:t>
      </w:r>
    </w:p>
    <w:p w14:paraId="40A467B4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7E2B4066" w14:textId="04585AF5" w:rsidR="00264A58" w:rsidRPr="003B238B" w:rsidRDefault="00264A58" w:rsidP="00264A58">
      <w:pPr>
        <w:pStyle w:val="NoSpacing"/>
      </w:pPr>
      <w:r w:rsidRPr="003B238B">
        <w:t>Stanje obveza na kraju izvještajnog razdoblja</w:t>
      </w:r>
      <w:r w:rsidR="003B238B" w:rsidRPr="003B238B">
        <w:t xml:space="preserve"> u ukupnom</w:t>
      </w:r>
      <w:r w:rsidRPr="003B238B">
        <w:t xml:space="preserve"> </w:t>
      </w:r>
      <w:r w:rsidR="003B238B" w:rsidRPr="003B238B">
        <w:t xml:space="preserve">iznosu 327.311,20 Kn </w:t>
      </w:r>
      <w:r w:rsidRPr="003B238B">
        <w:t xml:space="preserve">sastoji se od </w:t>
      </w:r>
      <w:r w:rsidR="003B238B" w:rsidRPr="003B238B">
        <w:t>3.801,70</w:t>
      </w:r>
      <w:r w:rsidRPr="003B238B">
        <w:t xml:space="preserve"> Kn dospjelih obveza i </w:t>
      </w:r>
      <w:r w:rsidR="003B238B" w:rsidRPr="003B238B">
        <w:t xml:space="preserve">323.509,50 Kn nedospjelih obveza. Nedospjele obveze odnose se isključivo na obveze za rashode poslovanja (ND23). </w:t>
      </w:r>
    </w:p>
    <w:p w14:paraId="28F77FCD" w14:textId="79BF2739" w:rsidR="009937AD" w:rsidRPr="00472768" w:rsidRDefault="00472768" w:rsidP="00264A58">
      <w:pPr>
        <w:pStyle w:val="NoSpacing"/>
      </w:pPr>
      <w:r w:rsidRPr="00472768">
        <w:t>Šifra V003</w:t>
      </w:r>
      <w:r w:rsidR="009937AD" w:rsidRPr="00472768">
        <w:t xml:space="preserve"> </w:t>
      </w:r>
      <w:r w:rsidRPr="00472768">
        <w:t xml:space="preserve">- </w:t>
      </w:r>
      <w:r w:rsidR="009937AD" w:rsidRPr="00472768">
        <w:t xml:space="preserve">Međusobne obveze </w:t>
      </w:r>
      <w:r w:rsidRPr="00472768">
        <w:t>subjekata općeg proračuna</w:t>
      </w:r>
      <w:r w:rsidR="009937AD" w:rsidRPr="00472768">
        <w:t xml:space="preserve"> odnose se na</w:t>
      </w:r>
      <w:r w:rsidR="0067479B" w:rsidRPr="00472768">
        <w:t xml:space="preserve"> Grad Rijeku</w:t>
      </w:r>
      <w:r w:rsidRPr="00472768">
        <w:t xml:space="preserve">, Dom mladih, </w:t>
      </w:r>
      <w:r w:rsidR="0067479B" w:rsidRPr="00472768">
        <w:t>Hrvatski državni arhiv Zagreb, Državni arhiv u Rijeci, Hrvatske autoceste, HŽ infrastru</w:t>
      </w:r>
      <w:r w:rsidRPr="00472768">
        <w:t xml:space="preserve">ktura, </w:t>
      </w:r>
      <w:r w:rsidR="0067479B" w:rsidRPr="00472768">
        <w:t>Knjižnice grada Z</w:t>
      </w:r>
      <w:r w:rsidRPr="00472768">
        <w:t>agreba</w:t>
      </w:r>
      <w:r w:rsidR="0067479B" w:rsidRPr="00472768">
        <w:t xml:space="preserve"> i </w:t>
      </w:r>
      <w:r w:rsidRPr="00472768">
        <w:t>Ustanova Zagreb film</w:t>
      </w:r>
      <w:r w:rsidR="0067479B" w:rsidRPr="00472768">
        <w:t>.</w:t>
      </w:r>
    </w:p>
    <w:p w14:paraId="5C528B5B" w14:textId="77777777" w:rsidR="00264A58" w:rsidRPr="00472768" w:rsidRDefault="00264A58" w:rsidP="00264A58">
      <w:pPr>
        <w:pStyle w:val="NoSpacing"/>
      </w:pPr>
    </w:p>
    <w:p w14:paraId="65B8F71A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03EC8082" w14:textId="77777777" w:rsidR="00264A58" w:rsidRPr="00F03116" w:rsidRDefault="00264A58" w:rsidP="00264A58">
      <w:pPr>
        <w:pStyle w:val="NoSpacing"/>
        <w:rPr>
          <w:highlight w:val="yellow"/>
        </w:rPr>
      </w:pPr>
    </w:p>
    <w:p w14:paraId="230AA976" w14:textId="2393E948" w:rsidR="00264A58" w:rsidRPr="00F03116" w:rsidRDefault="00264A58" w:rsidP="00264A58">
      <w:pPr>
        <w:pStyle w:val="NoSpacing"/>
      </w:pPr>
      <w:r w:rsidRPr="00F03116">
        <w:t xml:space="preserve">Rijeka, </w:t>
      </w:r>
      <w:r w:rsidR="00E560C0" w:rsidRPr="00F03116">
        <w:t>31</w:t>
      </w:r>
      <w:r w:rsidRPr="00F03116">
        <w:t>.01.20</w:t>
      </w:r>
      <w:r w:rsidR="00E369E7" w:rsidRPr="00F03116">
        <w:t>2</w:t>
      </w:r>
      <w:r w:rsidR="00F03116" w:rsidRPr="00F03116">
        <w:t>3</w:t>
      </w:r>
      <w:r w:rsidRPr="00F03116">
        <w:t>.</w:t>
      </w:r>
    </w:p>
    <w:p w14:paraId="6B13CA1D" w14:textId="77777777" w:rsidR="00264A58" w:rsidRPr="00F03116" w:rsidRDefault="00264A58" w:rsidP="00264A58">
      <w:pPr>
        <w:pStyle w:val="NoSpacing"/>
      </w:pPr>
    </w:p>
    <w:p w14:paraId="713DA7DA" w14:textId="77777777" w:rsidR="00264A58" w:rsidRPr="00F03116" w:rsidRDefault="00264A58" w:rsidP="00264A58">
      <w:pPr>
        <w:pStyle w:val="NoSpacing"/>
      </w:pPr>
      <w:r w:rsidRPr="00F03116">
        <w:t>Voditeljica računovodstva</w:t>
      </w:r>
      <w:r w:rsidRPr="00F03116">
        <w:tab/>
      </w:r>
      <w:r w:rsidRPr="00F03116">
        <w:tab/>
      </w:r>
      <w:r w:rsidRPr="00F03116">
        <w:tab/>
      </w:r>
      <w:r w:rsidRPr="00F03116">
        <w:tab/>
      </w:r>
      <w:r w:rsidRPr="00F03116">
        <w:tab/>
        <w:t>Ravnateljica</w:t>
      </w:r>
    </w:p>
    <w:p w14:paraId="655D56FF" w14:textId="77777777" w:rsidR="00264A58" w:rsidRPr="00F03116" w:rsidRDefault="00264A58" w:rsidP="00264A58">
      <w:pPr>
        <w:pStyle w:val="NoSpacing"/>
      </w:pPr>
      <w:r w:rsidRPr="00F03116">
        <w:t>Butorac Kušić Lidija</w:t>
      </w:r>
      <w:r w:rsidRPr="00F03116">
        <w:tab/>
      </w:r>
      <w:r w:rsidRPr="00F03116">
        <w:tab/>
      </w:r>
      <w:r w:rsidRPr="00F03116">
        <w:tab/>
      </w:r>
      <w:r w:rsidRPr="00F03116">
        <w:tab/>
      </w:r>
      <w:r w:rsidRPr="00F03116">
        <w:tab/>
      </w:r>
      <w:r w:rsidRPr="00F03116">
        <w:tab/>
        <w:t>Slobodanka Mišković</w:t>
      </w:r>
    </w:p>
    <w:p w14:paraId="48DF57C4" w14:textId="77777777" w:rsidR="00264A58" w:rsidRPr="00F03116" w:rsidRDefault="00264A58" w:rsidP="00264A58">
      <w:pPr>
        <w:pStyle w:val="NoSpacing"/>
        <w:rPr>
          <w:b/>
          <w:highlight w:val="yellow"/>
        </w:rPr>
      </w:pPr>
    </w:p>
    <w:p w14:paraId="3B36DFF5" w14:textId="77777777" w:rsidR="007212D8" w:rsidRPr="00F03116" w:rsidRDefault="007212D8" w:rsidP="00066C88">
      <w:pPr>
        <w:pStyle w:val="NoSpacing"/>
        <w:rPr>
          <w:highlight w:val="yellow"/>
        </w:rPr>
      </w:pPr>
    </w:p>
    <w:p w14:paraId="433A871B" w14:textId="77777777" w:rsidR="00EB0623" w:rsidRPr="00EB0623" w:rsidRDefault="00EB0623" w:rsidP="00066C88">
      <w:pPr>
        <w:pStyle w:val="NoSpacing"/>
        <w:rPr>
          <w:b/>
        </w:rPr>
      </w:pPr>
    </w:p>
    <w:sectPr w:rsidR="00EB0623" w:rsidRPr="00EB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65"/>
    <w:multiLevelType w:val="hybridMultilevel"/>
    <w:tmpl w:val="DFD22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680"/>
    <w:multiLevelType w:val="hybridMultilevel"/>
    <w:tmpl w:val="B2002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3E12EAA"/>
    <w:multiLevelType w:val="multilevel"/>
    <w:tmpl w:val="7C4AC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1E250F"/>
    <w:multiLevelType w:val="hybridMultilevel"/>
    <w:tmpl w:val="5F4C5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A"/>
    <w:rsid w:val="00002820"/>
    <w:rsid w:val="000105C2"/>
    <w:rsid w:val="00017A3A"/>
    <w:rsid w:val="0002091B"/>
    <w:rsid w:val="00023C72"/>
    <w:rsid w:val="000259EC"/>
    <w:rsid w:val="00026777"/>
    <w:rsid w:val="00027BC6"/>
    <w:rsid w:val="00051434"/>
    <w:rsid w:val="00052244"/>
    <w:rsid w:val="0006370B"/>
    <w:rsid w:val="00065505"/>
    <w:rsid w:val="00065C8B"/>
    <w:rsid w:val="00066C88"/>
    <w:rsid w:val="00067402"/>
    <w:rsid w:val="00067D28"/>
    <w:rsid w:val="00074DAF"/>
    <w:rsid w:val="000769DA"/>
    <w:rsid w:val="00082A6C"/>
    <w:rsid w:val="0008640D"/>
    <w:rsid w:val="000A390C"/>
    <w:rsid w:val="000A4D1A"/>
    <w:rsid w:val="000A54CF"/>
    <w:rsid w:val="000A78C3"/>
    <w:rsid w:val="000B27AE"/>
    <w:rsid w:val="000B4992"/>
    <w:rsid w:val="000C2D52"/>
    <w:rsid w:val="000C4935"/>
    <w:rsid w:val="000C703B"/>
    <w:rsid w:val="000D1564"/>
    <w:rsid w:val="000D7CF6"/>
    <w:rsid w:val="000E097D"/>
    <w:rsid w:val="000E235E"/>
    <w:rsid w:val="000E314B"/>
    <w:rsid w:val="000F0AE5"/>
    <w:rsid w:val="000F1A1F"/>
    <w:rsid w:val="00102B7F"/>
    <w:rsid w:val="0010734F"/>
    <w:rsid w:val="0010743A"/>
    <w:rsid w:val="001102AA"/>
    <w:rsid w:val="00112A5A"/>
    <w:rsid w:val="00113644"/>
    <w:rsid w:val="00113A46"/>
    <w:rsid w:val="00115360"/>
    <w:rsid w:val="00123465"/>
    <w:rsid w:val="00125D4E"/>
    <w:rsid w:val="00126A16"/>
    <w:rsid w:val="00130F64"/>
    <w:rsid w:val="00134838"/>
    <w:rsid w:val="001423FE"/>
    <w:rsid w:val="0014472C"/>
    <w:rsid w:val="00152963"/>
    <w:rsid w:val="001607F6"/>
    <w:rsid w:val="001628E1"/>
    <w:rsid w:val="001648F4"/>
    <w:rsid w:val="001661B7"/>
    <w:rsid w:val="00170BD8"/>
    <w:rsid w:val="0017623E"/>
    <w:rsid w:val="001813A9"/>
    <w:rsid w:val="001816E6"/>
    <w:rsid w:val="001927E1"/>
    <w:rsid w:val="001941BF"/>
    <w:rsid w:val="00197FC0"/>
    <w:rsid w:val="001A0274"/>
    <w:rsid w:val="001A1EF3"/>
    <w:rsid w:val="001A616F"/>
    <w:rsid w:val="001A6C7C"/>
    <w:rsid w:val="001B288C"/>
    <w:rsid w:val="001B2DEC"/>
    <w:rsid w:val="001B43E3"/>
    <w:rsid w:val="001B4B34"/>
    <w:rsid w:val="001B65E5"/>
    <w:rsid w:val="001C4E0B"/>
    <w:rsid w:val="001D1EE3"/>
    <w:rsid w:val="001D2BC9"/>
    <w:rsid w:val="001D5DF4"/>
    <w:rsid w:val="001D5F9D"/>
    <w:rsid w:val="001F3CAC"/>
    <w:rsid w:val="001F58A7"/>
    <w:rsid w:val="001F5F65"/>
    <w:rsid w:val="002027F5"/>
    <w:rsid w:val="00205B5D"/>
    <w:rsid w:val="0020615C"/>
    <w:rsid w:val="002100AF"/>
    <w:rsid w:val="002114FB"/>
    <w:rsid w:val="00214C04"/>
    <w:rsid w:val="00220093"/>
    <w:rsid w:val="00221E3A"/>
    <w:rsid w:val="00233C93"/>
    <w:rsid w:val="00240840"/>
    <w:rsid w:val="0024134F"/>
    <w:rsid w:val="002434E1"/>
    <w:rsid w:val="002467C5"/>
    <w:rsid w:val="00250A6D"/>
    <w:rsid w:val="00251A5B"/>
    <w:rsid w:val="00255B0F"/>
    <w:rsid w:val="00264A58"/>
    <w:rsid w:val="0026783F"/>
    <w:rsid w:val="00281F6E"/>
    <w:rsid w:val="002825A4"/>
    <w:rsid w:val="002836A9"/>
    <w:rsid w:val="00284B1F"/>
    <w:rsid w:val="002913B8"/>
    <w:rsid w:val="0029159F"/>
    <w:rsid w:val="00294D88"/>
    <w:rsid w:val="00295AD5"/>
    <w:rsid w:val="002B1D81"/>
    <w:rsid w:val="002B3DFE"/>
    <w:rsid w:val="002B73F1"/>
    <w:rsid w:val="002C07FA"/>
    <w:rsid w:val="002C1E69"/>
    <w:rsid w:val="002C6F37"/>
    <w:rsid w:val="002D121E"/>
    <w:rsid w:val="002D5DE8"/>
    <w:rsid w:val="002E070E"/>
    <w:rsid w:val="002E0D33"/>
    <w:rsid w:val="002E41C2"/>
    <w:rsid w:val="002F0F6D"/>
    <w:rsid w:val="002F33BD"/>
    <w:rsid w:val="002F4B45"/>
    <w:rsid w:val="002F53A1"/>
    <w:rsid w:val="00300870"/>
    <w:rsid w:val="00300EF2"/>
    <w:rsid w:val="00303AD8"/>
    <w:rsid w:val="00310A1A"/>
    <w:rsid w:val="0031236D"/>
    <w:rsid w:val="00312A3A"/>
    <w:rsid w:val="00312A89"/>
    <w:rsid w:val="0031443C"/>
    <w:rsid w:val="00326AFF"/>
    <w:rsid w:val="003270AC"/>
    <w:rsid w:val="00337DCA"/>
    <w:rsid w:val="0034097C"/>
    <w:rsid w:val="00341738"/>
    <w:rsid w:val="00345542"/>
    <w:rsid w:val="00346519"/>
    <w:rsid w:val="00350471"/>
    <w:rsid w:val="00355650"/>
    <w:rsid w:val="00360F85"/>
    <w:rsid w:val="00361FD5"/>
    <w:rsid w:val="00373B9C"/>
    <w:rsid w:val="00373E02"/>
    <w:rsid w:val="00374CCB"/>
    <w:rsid w:val="00376CC3"/>
    <w:rsid w:val="003826AB"/>
    <w:rsid w:val="00387501"/>
    <w:rsid w:val="003902E2"/>
    <w:rsid w:val="003929A8"/>
    <w:rsid w:val="00394523"/>
    <w:rsid w:val="003B0451"/>
    <w:rsid w:val="003B238B"/>
    <w:rsid w:val="003C21D4"/>
    <w:rsid w:val="003D0E72"/>
    <w:rsid w:val="003D0F81"/>
    <w:rsid w:val="003D3CD9"/>
    <w:rsid w:val="003D5087"/>
    <w:rsid w:val="003E14FF"/>
    <w:rsid w:val="003E1D92"/>
    <w:rsid w:val="003E241A"/>
    <w:rsid w:val="003E2C95"/>
    <w:rsid w:val="003E5A51"/>
    <w:rsid w:val="003E6E1C"/>
    <w:rsid w:val="003F1133"/>
    <w:rsid w:val="003F3423"/>
    <w:rsid w:val="003F6498"/>
    <w:rsid w:val="0040518F"/>
    <w:rsid w:val="0040558B"/>
    <w:rsid w:val="0040631E"/>
    <w:rsid w:val="00406DFC"/>
    <w:rsid w:val="00407C76"/>
    <w:rsid w:val="004152E1"/>
    <w:rsid w:val="00417C73"/>
    <w:rsid w:val="00426639"/>
    <w:rsid w:val="00431B53"/>
    <w:rsid w:val="00433AAC"/>
    <w:rsid w:val="00433B5B"/>
    <w:rsid w:val="004357B2"/>
    <w:rsid w:val="004419F4"/>
    <w:rsid w:val="00441E70"/>
    <w:rsid w:val="004432DA"/>
    <w:rsid w:val="00452D85"/>
    <w:rsid w:val="004569B3"/>
    <w:rsid w:val="00461F26"/>
    <w:rsid w:val="00467696"/>
    <w:rsid w:val="0047049D"/>
    <w:rsid w:val="00472768"/>
    <w:rsid w:val="004778AD"/>
    <w:rsid w:val="0048224F"/>
    <w:rsid w:val="00482591"/>
    <w:rsid w:val="004833DE"/>
    <w:rsid w:val="004834BD"/>
    <w:rsid w:val="00484713"/>
    <w:rsid w:val="0048518A"/>
    <w:rsid w:val="00491A31"/>
    <w:rsid w:val="00495DBE"/>
    <w:rsid w:val="00495E4D"/>
    <w:rsid w:val="004A057D"/>
    <w:rsid w:val="004A559D"/>
    <w:rsid w:val="004A70DB"/>
    <w:rsid w:val="004B230C"/>
    <w:rsid w:val="004B47BC"/>
    <w:rsid w:val="004B5726"/>
    <w:rsid w:val="004B636A"/>
    <w:rsid w:val="004C5B8F"/>
    <w:rsid w:val="004D0521"/>
    <w:rsid w:val="004D1317"/>
    <w:rsid w:val="004D2834"/>
    <w:rsid w:val="004D3B02"/>
    <w:rsid w:val="004D6B04"/>
    <w:rsid w:val="004E2125"/>
    <w:rsid w:val="004E32E1"/>
    <w:rsid w:val="004E7B62"/>
    <w:rsid w:val="004F2E49"/>
    <w:rsid w:val="004F70F7"/>
    <w:rsid w:val="004F74E5"/>
    <w:rsid w:val="0050278B"/>
    <w:rsid w:val="005119A4"/>
    <w:rsid w:val="00520428"/>
    <w:rsid w:val="00521D4A"/>
    <w:rsid w:val="00526467"/>
    <w:rsid w:val="0052699B"/>
    <w:rsid w:val="00526CFF"/>
    <w:rsid w:val="00532AE3"/>
    <w:rsid w:val="00540FBB"/>
    <w:rsid w:val="00554D32"/>
    <w:rsid w:val="00556F00"/>
    <w:rsid w:val="00560D1F"/>
    <w:rsid w:val="00573CB4"/>
    <w:rsid w:val="005743A8"/>
    <w:rsid w:val="00577DDA"/>
    <w:rsid w:val="0058778C"/>
    <w:rsid w:val="005918FF"/>
    <w:rsid w:val="005A71A6"/>
    <w:rsid w:val="005B2CF1"/>
    <w:rsid w:val="005B365E"/>
    <w:rsid w:val="005B3E00"/>
    <w:rsid w:val="005C0A75"/>
    <w:rsid w:val="005C36EE"/>
    <w:rsid w:val="005C37F5"/>
    <w:rsid w:val="005C49CB"/>
    <w:rsid w:val="005C4FE7"/>
    <w:rsid w:val="005C7F12"/>
    <w:rsid w:val="005E1954"/>
    <w:rsid w:val="005E6751"/>
    <w:rsid w:val="005F2AAE"/>
    <w:rsid w:val="005F5A16"/>
    <w:rsid w:val="005F64E1"/>
    <w:rsid w:val="00602A13"/>
    <w:rsid w:val="00604E59"/>
    <w:rsid w:val="00605898"/>
    <w:rsid w:val="00606AF4"/>
    <w:rsid w:val="00615FBB"/>
    <w:rsid w:val="00616279"/>
    <w:rsid w:val="00617A13"/>
    <w:rsid w:val="00620081"/>
    <w:rsid w:val="00622EFF"/>
    <w:rsid w:val="0062673F"/>
    <w:rsid w:val="0063270B"/>
    <w:rsid w:val="00632711"/>
    <w:rsid w:val="00633805"/>
    <w:rsid w:val="006427F7"/>
    <w:rsid w:val="00646627"/>
    <w:rsid w:val="006507EC"/>
    <w:rsid w:val="00652FE7"/>
    <w:rsid w:val="00654224"/>
    <w:rsid w:val="00662DA5"/>
    <w:rsid w:val="00666EFA"/>
    <w:rsid w:val="00670767"/>
    <w:rsid w:val="00670DC4"/>
    <w:rsid w:val="00670FF9"/>
    <w:rsid w:val="006730F3"/>
    <w:rsid w:val="0067374B"/>
    <w:rsid w:val="0067479B"/>
    <w:rsid w:val="00682247"/>
    <w:rsid w:val="00684CB3"/>
    <w:rsid w:val="00690D54"/>
    <w:rsid w:val="00691D09"/>
    <w:rsid w:val="006A61C9"/>
    <w:rsid w:val="006A63E8"/>
    <w:rsid w:val="006B45A5"/>
    <w:rsid w:val="006C0704"/>
    <w:rsid w:val="006C0F84"/>
    <w:rsid w:val="006C1AD8"/>
    <w:rsid w:val="006D0784"/>
    <w:rsid w:val="006D11EB"/>
    <w:rsid w:val="006D2DDD"/>
    <w:rsid w:val="006D7298"/>
    <w:rsid w:val="006E730F"/>
    <w:rsid w:val="006F12C2"/>
    <w:rsid w:val="006F1DEE"/>
    <w:rsid w:val="006F42F7"/>
    <w:rsid w:val="006F5F05"/>
    <w:rsid w:val="006F64C6"/>
    <w:rsid w:val="006F7618"/>
    <w:rsid w:val="007045E2"/>
    <w:rsid w:val="007058A1"/>
    <w:rsid w:val="0070632D"/>
    <w:rsid w:val="00712495"/>
    <w:rsid w:val="00715BAE"/>
    <w:rsid w:val="007212D8"/>
    <w:rsid w:val="00724CF6"/>
    <w:rsid w:val="0073151F"/>
    <w:rsid w:val="007317EB"/>
    <w:rsid w:val="00740B8F"/>
    <w:rsid w:val="00744F23"/>
    <w:rsid w:val="00745674"/>
    <w:rsid w:val="00750099"/>
    <w:rsid w:val="00750B21"/>
    <w:rsid w:val="00754177"/>
    <w:rsid w:val="007562DB"/>
    <w:rsid w:val="00756C2A"/>
    <w:rsid w:val="00757EAD"/>
    <w:rsid w:val="0077230D"/>
    <w:rsid w:val="00776766"/>
    <w:rsid w:val="00780D29"/>
    <w:rsid w:val="007852FE"/>
    <w:rsid w:val="007946A5"/>
    <w:rsid w:val="00794911"/>
    <w:rsid w:val="00794CB5"/>
    <w:rsid w:val="007979F5"/>
    <w:rsid w:val="007A596D"/>
    <w:rsid w:val="007A61B2"/>
    <w:rsid w:val="007A77D6"/>
    <w:rsid w:val="007B1630"/>
    <w:rsid w:val="007B1C39"/>
    <w:rsid w:val="007B40AF"/>
    <w:rsid w:val="007B624A"/>
    <w:rsid w:val="007C1ADB"/>
    <w:rsid w:val="007C2D55"/>
    <w:rsid w:val="007C4574"/>
    <w:rsid w:val="007C7647"/>
    <w:rsid w:val="007D1882"/>
    <w:rsid w:val="007E14C0"/>
    <w:rsid w:val="007E3DFB"/>
    <w:rsid w:val="007E500A"/>
    <w:rsid w:val="007F3D6A"/>
    <w:rsid w:val="00802AA1"/>
    <w:rsid w:val="00806BB6"/>
    <w:rsid w:val="0081047B"/>
    <w:rsid w:val="00812708"/>
    <w:rsid w:val="008151D5"/>
    <w:rsid w:val="0082011A"/>
    <w:rsid w:val="00821F43"/>
    <w:rsid w:val="00822376"/>
    <w:rsid w:val="00832B2D"/>
    <w:rsid w:val="0084664A"/>
    <w:rsid w:val="00846C83"/>
    <w:rsid w:val="008475FD"/>
    <w:rsid w:val="00856B76"/>
    <w:rsid w:val="008643EC"/>
    <w:rsid w:val="008703D4"/>
    <w:rsid w:val="00874EA5"/>
    <w:rsid w:val="00881D42"/>
    <w:rsid w:val="00883755"/>
    <w:rsid w:val="00894F24"/>
    <w:rsid w:val="008A5390"/>
    <w:rsid w:val="008A73AD"/>
    <w:rsid w:val="008B176B"/>
    <w:rsid w:val="008B1B52"/>
    <w:rsid w:val="008B24CB"/>
    <w:rsid w:val="008B2A11"/>
    <w:rsid w:val="008C1D63"/>
    <w:rsid w:val="008C46D3"/>
    <w:rsid w:val="008C521B"/>
    <w:rsid w:val="008C567B"/>
    <w:rsid w:val="008D31E7"/>
    <w:rsid w:val="008F10BA"/>
    <w:rsid w:val="008F13C4"/>
    <w:rsid w:val="008F3070"/>
    <w:rsid w:val="008F379F"/>
    <w:rsid w:val="008F5488"/>
    <w:rsid w:val="008F602F"/>
    <w:rsid w:val="008F7E95"/>
    <w:rsid w:val="0090233D"/>
    <w:rsid w:val="009035BD"/>
    <w:rsid w:val="0090418D"/>
    <w:rsid w:val="00911F9F"/>
    <w:rsid w:val="009230BC"/>
    <w:rsid w:val="00925B13"/>
    <w:rsid w:val="00932C65"/>
    <w:rsid w:val="00932EEE"/>
    <w:rsid w:val="00935014"/>
    <w:rsid w:val="009425E3"/>
    <w:rsid w:val="00946AFE"/>
    <w:rsid w:val="00960DD2"/>
    <w:rsid w:val="00963BF7"/>
    <w:rsid w:val="00966863"/>
    <w:rsid w:val="00967356"/>
    <w:rsid w:val="0097040C"/>
    <w:rsid w:val="009715AD"/>
    <w:rsid w:val="00971B8D"/>
    <w:rsid w:val="009745F4"/>
    <w:rsid w:val="00984C25"/>
    <w:rsid w:val="00984CEC"/>
    <w:rsid w:val="00992E7F"/>
    <w:rsid w:val="0099343D"/>
    <w:rsid w:val="009937AD"/>
    <w:rsid w:val="009B1188"/>
    <w:rsid w:val="009B54D7"/>
    <w:rsid w:val="009C0631"/>
    <w:rsid w:val="009C2202"/>
    <w:rsid w:val="009C22AA"/>
    <w:rsid w:val="009C4A90"/>
    <w:rsid w:val="009C4FB9"/>
    <w:rsid w:val="009D227B"/>
    <w:rsid w:val="009D41E7"/>
    <w:rsid w:val="009D6A60"/>
    <w:rsid w:val="009E1D7B"/>
    <w:rsid w:val="009F4058"/>
    <w:rsid w:val="009F6C4A"/>
    <w:rsid w:val="00A041EA"/>
    <w:rsid w:val="00A06FB5"/>
    <w:rsid w:val="00A11471"/>
    <w:rsid w:val="00A20497"/>
    <w:rsid w:val="00A2136F"/>
    <w:rsid w:val="00A4192A"/>
    <w:rsid w:val="00A4369B"/>
    <w:rsid w:val="00A44AF0"/>
    <w:rsid w:val="00A519CE"/>
    <w:rsid w:val="00A532BA"/>
    <w:rsid w:val="00A5416F"/>
    <w:rsid w:val="00A60E87"/>
    <w:rsid w:val="00A63507"/>
    <w:rsid w:val="00A637FE"/>
    <w:rsid w:val="00A7074C"/>
    <w:rsid w:val="00A73A5D"/>
    <w:rsid w:val="00A812A4"/>
    <w:rsid w:val="00A846F5"/>
    <w:rsid w:val="00AA3604"/>
    <w:rsid w:val="00AA51C6"/>
    <w:rsid w:val="00AA61E4"/>
    <w:rsid w:val="00AB0D79"/>
    <w:rsid w:val="00AB21AF"/>
    <w:rsid w:val="00AC0FD8"/>
    <w:rsid w:val="00AC1ABE"/>
    <w:rsid w:val="00AC4F4B"/>
    <w:rsid w:val="00AC70BD"/>
    <w:rsid w:val="00AC73A2"/>
    <w:rsid w:val="00AC76E2"/>
    <w:rsid w:val="00AC79C4"/>
    <w:rsid w:val="00AD1EAD"/>
    <w:rsid w:val="00AD27E5"/>
    <w:rsid w:val="00AD5531"/>
    <w:rsid w:val="00AD7EEB"/>
    <w:rsid w:val="00AE6F7B"/>
    <w:rsid w:val="00AF36F4"/>
    <w:rsid w:val="00B012AD"/>
    <w:rsid w:val="00B027D5"/>
    <w:rsid w:val="00B04326"/>
    <w:rsid w:val="00B07BF4"/>
    <w:rsid w:val="00B12774"/>
    <w:rsid w:val="00B16AC6"/>
    <w:rsid w:val="00B218FD"/>
    <w:rsid w:val="00B35134"/>
    <w:rsid w:val="00B36361"/>
    <w:rsid w:val="00B51B3C"/>
    <w:rsid w:val="00B52E61"/>
    <w:rsid w:val="00B551C6"/>
    <w:rsid w:val="00B55951"/>
    <w:rsid w:val="00B56121"/>
    <w:rsid w:val="00B57588"/>
    <w:rsid w:val="00B60088"/>
    <w:rsid w:val="00B649D8"/>
    <w:rsid w:val="00B655C6"/>
    <w:rsid w:val="00B726DC"/>
    <w:rsid w:val="00B7582E"/>
    <w:rsid w:val="00B76131"/>
    <w:rsid w:val="00B7783D"/>
    <w:rsid w:val="00B8193F"/>
    <w:rsid w:val="00B82412"/>
    <w:rsid w:val="00B837C2"/>
    <w:rsid w:val="00B844A4"/>
    <w:rsid w:val="00B91F12"/>
    <w:rsid w:val="00B92ED9"/>
    <w:rsid w:val="00BA295E"/>
    <w:rsid w:val="00BA402F"/>
    <w:rsid w:val="00BB4A20"/>
    <w:rsid w:val="00BB6D65"/>
    <w:rsid w:val="00BC3BF3"/>
    <w:rsid w:val="00BC3CD8"/>
    <w:rsid w:val="00BC416C"/>
    <w:rsid w:val="00BC6D27"/>
    <w:rsid w:val="00BD0BBC"/>
    <w:rsid w:val="00BD2412"/>
    <w:rsid w:val="00BD5A21"/>
    <w:rsid w:val="00BD79C1"/>
    <w:rsid w:val="00BE3253"/>
    <w:rsid w:val="00BE4456"/>
    <w:rsid w:val="00BE4B62"/>
    <w:rsid w:val="00BE543B"/>
    <w:rsid w:val="00BF119F"/>
    <w:rsid w:val="00C02F9C"/>
    <w:rsid w:val="00C05C85"/>
    <w:rsid w:val="00C05FAE"/>
    <w:rsid w:val="00C12183"/>
    <w:rsid w:val="00C13B72"/>
    <w:rsid w:val="00C153FB"/>
    <w:rsid w:val="00C219B3"/>
    <w:rsid w:val="00C24F33"/>
    <w:rsid w:val="00C25132"/>
    <w:rsid w:val="00C325E4"/>
    <w:rsid w:val="00C36CDA"/>
    <w:rsid w:val="00C37193"/>
    <w:rsid w:val="00C40C9F"/>
    <w:rsid w:val="00C41458"/>
    <w:rsid w:val="00C41BA3"/>
    <w:rsid w:val="00C45234"/>
    <w:rsid w:val="00C503BA"/>
    <w:rsid w:val="00C6424C"/>
    <w:rsid w:val="00C70288"/>
    <w:rsid w:val="00C72DA3"/>
    <w:rsid w:val="00C75C38"/>
    <w:rsid w:val="00C844B6"/>
    <w:rsid w:val="00C9037B"/>
    <w:rsid w:val="00C90A01"/>
    <w:rsid w:val="00C92D35"/>
    <w:rsid w:val="00C95081"/>
    <w:rsid w:val="00CA4F49"/>
    <w:rsid w:val="00CB43FE"/>
    <w:rsid w:val="00CC1238"/>
    <w:rsid w:val="00CC3255"/>
    <w:rsid w:val="00CC3F37"/>
    <w:rsid w:val="00CC4773"/>
    <w:rsid w:val="00CD3F85"/>
    <w:rsid w:val="00CD5FAF"/>
    <w:rsid w:val="00CD6C84"/>
    <w:rsid w:val="00CE3017"/>
    <w:rsid w:val="00CE3939"/>
    <w:rsid w:val="00CE7A5E"/>
    <w:rsid w:val="00CF1F99"/>
    <w:rsid w:val="00CF3989"/>
    <w:rsid w:val="00CF3FF7"/>
    <w:rsid w:val="00CF4D03"/>
    <w:rsid w:val="00CF70A2"/>
    <w:rsid w:val="00CF7463"/>
    <w:rsid w:val="00D12460"/>
    <w:rsid w:val="00D16BEC"/>
    <w:rsid w:val="00D16EEA"/>
    <w:rsid w:val="00D21A26"/>
    <w:rsid w:val="00D24320"/>
    <w:rsid w:val="00D274FF"/>
    <w:rsid w:val="00D278B1"/>
    <w:rsid w:val="00D37EBC"/>
    <w:rsid w:val="00D4245C"/>
    <w:rsid w:val="00D52F2D"/>
    <w:rsid w:val="00D550E2"/>
    <w:rsid w:val="00D55ED3"/>
    <w:rsid w:val="00D62C65"/>
    <w:rsid w:val="00D732EC"/>
    <w:rsid w:val="00D77491"/>
    <w:rsid w:val="00D77854"/>
    <w:rsid w:val="00D806E4"/>
    <w:rsid w:val="00D81129"/>
    <w:rsid w:val="00D823DA"/>
    <w:rsid w:val="00D842E9"/>
    <w:rsid w:val="00D84963"/>
    <w:rsid w:val="00D92B0E"/>
    <w:rsid w:val="00D9378C"/>
    <w:rsid w:val="00DA1EE2"/>
    <w:rsid w:val="00DA1F65"/>
    <w:rsid w:val="00DA2EBD"/>
    <w:rsid w:val="00DB5DC5"/>
    <w:rsid w:val="00DC1ADC"/>
    <w:rsid w:val="00DC34C8"/>
    <w:rsid w:val="00DD3F13"/>
    <w:rsid w:val="00DD405D"/>
    <w:rsid w:val="00DE0680"/>
    <w:rsid w:val="00DE1057"/>
    <w:rsid w:val="00DE69F3"/>
    <w:rsid w:val="00DF21F1"/>
    <w:rsid w:val="00DF4F9B"/>
    <w:rsid w:val="00DF5054"/>
    <w:rsid w:val="00DF677D"/>
    <w:rsid w:val="00DF7228"/>
    <w:rsid w:val="00E015AE"/>
    <w:rsid w:val="00E02824"/>
    <w:rsid w:val="00E05C73"/>
    <w:rsid w:val="00E15A07"/>
    <w:rsid w:val="00E25AE2"/>
    <w:rsid w:val="00E25F85"/>
    <w:rsid w:val="00E27E73"/>
    <w:rsid w:val="00E369E7"/>
    <w:rsid w:val="00E43C48"/>
    <w:rsid w:val="00E44231"/>
    <w:rsid w:val="00E44649"/>
    <w:rsid w:val="00E455C0"/>
    <w:rsid w:val="00E54DF4"/>
    <w:rsid w:val="00E560C0"/>
    <w:rsid w:val="00E61BE8"/>
    <w:rsid w:val="00E71783"/>
    <w:rsid w:val="00E71F8A"/>
    <w:rsid w:val="00E75C3C"/>
    <w:rsid w:val="00E77FC8"/>
    <w:rsid w:val="00E84F2C"/>
    <w:rsid w:val="00E86121"/>
    <w:rsid w:val="00E95033"/>
    <w:rsid w:val="00E97DDB"/>
    <w:rsid w:val="00EB0623"/>
    <w:rsid w:val="00EB3251"/>
    <w:rsid w:val="00EB5F91"/>
    <w:rsid w:val="00EC04E5"/>
    <w:rsid w:val="00EC4FF5"/>
    <w:rsid w:val="00EC6313"/>
    <w:rsid w:val="00ED3A9B"/>
    <w:rsid w:val="00ED4107"/>
    <w:rsid w:val="00ED7441"/>
    <w:rsid w:val="00EE3C95"/>
    <w:rsid w:val="00EE5D69"/>
    <w:rsid w:val="00EF2594"/>
    <w:rsid w:val="00EF39A8"/>
    <w:rsid w:val="00EF44F1"/>
    <w:rsid w:val="00EF7432"/>
    <w:rsid w:val="00F03116"/>
    <w:rsid w:val="00F0387A"/>
    <w:rsid w:val="00F079F1"/>
    <w:rsid w:val="00F100C0"/>
    <w:rsid w:val="00F1561A"/>
    <w:rsid w:val="00F21FD8"/>
    <w:rsid w:val="00F244A0"/>
    <w:rsid w:val="00F247D6"/>
    <w:rsid w:val="00F278DA"/>
    <w:rsid w:val="00F33306"/>
    <w:rsid w:val="00F36354"/>
    <w:rsid w:val="00F418EE"/>
    <w:rsid w:val="00F44DDB"/>
    <w:rsid w:val="00F459F3"/>
    <w:rsid w:val="00F5232A"/>
    <w:rsid w:val="00F611B3"/>
    <w:rsid w:val="00F643FC"/>
    <w:rsid w:val="00F6460E"/>
    <w:rsid w:val="00F70FC5"/>
    <w:rsid w:val="00F7620B"/>
    <w:rsid w:val="00F80336"/>
    <w:rsid w:val="00F82224"/>
    <w:rsid w:val="00F917CB"/>
    <w:rsid w:val="00F97693"/>
    <w:rsid w:val="00FA0B05"/>
    <w:rsid w:val="00FA0FAA"/>
    <w:rsid w:val="00FB0010"/>
    <w:rsid w:val="00FB1FC2"/>
    <w:rsid w:val="00FB30CC"/>
    <w:rsid w:val="00FB5F42"/>
    <w:rsid w:val="00FC45E3"/>
    <w:rsid w:val="00FD179C"/>
    <w:rsid w:val="00FD5CC6"/>
    <w:rsid w:val="00FE05C0"/>
    <w:rsid w:val="00FE59FA"/>
    <w:rsid w:val="00FF0AF4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C80E"/>
  <w15:chartTrackingRefBased/>
  <w15:docId w15:val="{4FA6A22C-FAE0-40D3-882B-68723D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0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82</cp:revision>
  <cp:lastPrinted>2023-01-30T09:45:00Z</cp:lastPrinted>
  <dcterms:created xsi:type="dcterms:W3CDTF">2018-01-24T12:32:00Z</dcterms:created>
  <dcterms:modified xsi:type="dcterms:W3CDTF">2023-01-30T09:49:00Z</dcterms:modified>
</cp:coreProperties>
</file>